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F" w:rsidRDefault="00DD35BF" w:rsidP="00DD35B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D35BF" w:rsidRDefault="00DD35BF" w:rsidP="00DD35BF">
      <w:pPr>
        <w:rPr>
          <w:rFonts w:ascii="仿宋" w:eastAsia="仿宋" w:hAnsi="仿宋" w:hint="eastAsia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73"/>
        <w:gridCol w:w="2970"/>
        <w:gridCol w:w="1273"/>
        <w:gridCol w:w="2970"/>
      </w:tblGrid>
      <w:tr w:rsidR="00DD35BF" w:rsidTr="00DD35BF">
        <w:trPr>
          <w:tblCellSpacing w:w="0" w:type="dxa"/>
          <w:jc w:val="center"/>
        </w:trPr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索引号</w:t>
            </w:r>
            <w:r>
              <w:rPr>
                <w:color w:val="555555"/>
                <w:szCs w:val="21"/>
              </w:rPr>
              <w:t>: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color w:val="555555"/>
                <w:szCs w:val="21"/>
              </w:rPr>
              <w:t xml:space="preserve">007482612-02-2017-001645 </w:t>
            </w:r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分类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政务文告通知</w:t>
            </w:r>
          </w:p>
        </w:tc>
      </w:tr>
      <w:tr w:rsidR="00DD35BF" w:rsidTr="00DD35BF">
        <w:trPr>
          <w:tblCellSpacing w:w="0" w:type="dxa"/>
          <w:jc w:val="center"/>
        </w:trPr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发布机构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广州市住房和城乡建设委员会</w:t>
            </w:r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发文日期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color w:val="555555"/>
                <w:szCs w:val="21"/>
              </w:rPr>
              <w:t>2017-01-26</w:t>
            </w:r>
          </w:p>
        </w:tc>
      </w:tr>
      <w:tr w:rsidR="00DD35BF" w:rsidTr="00DD35BF">
        <w:trPr>
          <w:tblCellSpacing w:w="0" w:type="dxa"/>
          <w:jc w:val="center"/>
        </w:trPr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名称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广州市住房和城乡建设委员会转发省住房城乡建设厅关于做好</w:t>
            </w:r>
            <w:r>
              <w:rPr>
                <w:color w:val="555555"/>
                <w:szCs w:val="21"/>
              </w:rPr>
              <w:t>2016</w:t>
            </w:r>
            <w:r>
              <w:rPr>
                <w:rFonts w:hint="eastAsia"/>
                <w:color w:val="555555"/>
                <w:szCs w:val="21"/>
              </w:rPr>
              <w:t>年建筑业统计年报及</w:t>
            </w:r>
            <w:r>
              <w:rPr>
                <w:color w:val="555555"/>
                <w:szCs w:val="21"/>
              </w:rPr>
              <w:t>2017</w:t>
            </w:r>
            <w:r>
              <w:rPr>
                <w:rFonts w:hint="eastAsia"/>
                <w:color w:val="555555"/>
                <w:szCs w:val="21"/>
              </w:rPr>
              <w:t>年定期报表工作的通知</w:t>
            </w:r>
          </w:p>
        </w:tc>
      </w:tr>
      <w:tr w:rsidR="00DD35BF" w:rsidTr="00DD35BF">
        <w:trPr>
          <w:tblCellSpacing w:w="0" w:type="dxa"/>
          <w:jc w:val="center"/>
        </w:trPr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文号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穗建筑〔</w:t>
            </w:r>
            <w:r>
              <w:rPr>
                <w:color w:val="555555"/>
                <w:szCs w:val="21"/>
              </w:rPr>
              <w:t>2017</w:t>
            </w:r>
            <w:r>
              <w:rPr>
                <w:rFonts w:hint="eastAsia"/>
                <w:color w:val="555555"/>
                <w:szCs w:val="21"/>
              </w:rPr>
              <w:t>〕</w:t>
            </w:r>
            <w:r>
              <w:rPr>
                <w:color w:val="555555"/>
                <w:szCs w:val="21"/>
              </w:rPr>
              <w:t>186</w:t>
            </w:r>
            <w:r>
              <w:rPr>
                <w:rFonts w:hint="eastAsia"/>
                <w:color w:val="555555"/>
                <w:szCs w:val="21"/>
              </w:rPr>
              <w:t>号</w:t>
            </w:r>
            <w:r>
              <w:rPr>
                <w:color w:val="555555"/>
                <w:szCs w:val="21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spacing w:line="432" w:lineRule="auto"/>
              <w:jc w:val="center"/>
              <w:rPr>
                <w:rFonts w:ascii="宋体" w:hAnsi="宋体" w:cs="宋体"/>
                <w:color w:val="555555"/>
                <w:szCs w:val="21"/>
              </w:rPr>
            </w:pPr>
            <w:r>
              <w:rPr>
                <w:rFonts w:hint="eastAsia"/>
                <w:color w:val="555555"/>
                <w:szCs w:val="21"/>
              </w:rPr>
              <w:t>关键词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5BF" w:rsidRDefault="00DD35BF">
            <w:pPr>
              <w:widowControl/>
              <w:jc w:val="left"/>
            </w:pPr>
          </w:p>
        </w:tc>
      </w:tr>
    </w:tbl>
    <w:p w:rsidR="00DD35BF" w:rsidRDefault="00DD35BF" w:rsidP="00DD35BF">
      <w:pPr>
        <w:shd w:val="clear" w:color="auto" w:fill="FFFFFF"/>
        <w:spacing w:line="432" w:lineRule="auto"/>
        <w:jc w:val="center"/>
        <w:rPr>
          <w:rFonts w:ascii="Calibri" w:eastAsia="宋体" w:hAnsi="Calibri" w:cs="Times New Roman" w:hint="eastAsia"/>
          <w:color w:val="555555"/>
          <w:szCs w:val="21"/>
        </w:rPr>
      </w:pPr>
      <w:r>
        <w:rPr>
          <w:noProof/>
          <w:color w:val="555555"/>
          <w:szCs w:val="21"/>
        </w:rPr>
        <w:drawing>
          <wp:inline distT="0" distB="0" distL="0" distR="0">
            <wp:extent cx="6305550" cy="990600"/>
            <wp:effectExtent l="19050" t="0" r="0" b="0"/>
            <wp:docPr id="1" name="图片 1" descr="http://www.gzcc.gov.cn/UploadFiles/20160113155746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gzcc.gov.cn/UploadFiles/2016011315574615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BF" w:rsidRDefault="00DD35BF" w:rsidP="00DD35BF">
      <w:pPr>
        <w:pBdr>
          <w:bottom w:val="single" w:sz="12" w:space="0" w:color="FF0000"/>
        </w:pBdr>
        <w:shd w:val="clear" w:color="auto" w:fill="FFFFFF"/>
        <w:spacing w:before="100" w:beforeAutospacing="1" w:after="100" w:afterAutospacing="1" w:line="750" w:lineRule="atLeast"/>
        <w:jc w:val="center"/>
        <w:rPr>
          <w:color w:val="555555"/>
          <w:szCs w:val="21"/>
        </w:rPr>
      </w:pPr>
      <w:r>
        <w:rPr>
          <w:rFonts w:hint="eastAsia"/>
          <w:color w:val="555555"/>
          <w:szCs w:val="21"/>
        </w:rPr>
        <w:t>穗建筑〔</w:t>
      </w:r>
      <w:r>
        <w:rPr>
          <w:color w:val="555555"/>
          <w:szCs w:val="21"/>
        </w:rPr>
        <w:t>2017</w:t>
      </w:r>
      <w:r>
        <w:rPr>
          <w:rFonts w:hint="eastAsia"/>
          <w:color w:val="555555"/>
          <w:szCs w:val="21"/>
        </w:rPr>
        <w:t>〕</w:t>
      </w:r>
      <w:r>
        <w:rPr>
          <w:color w:val="555555"/>
          <w:szCs w:val="21"/>
        </w:rPr>
        <w:t>186</w:t>
      </w:r>
      <w:r>
        <w:rPr>
          <w:rFonts w:hint="eastAsia"/>
          <w:color w:val="555555"/>
          <w:szCs w:val="21"/>
        </w:rPr>
        <w:t>号</w:t>
      </w:r>
    </w:p>
    <w:p w:rsidR="00DD35BF" w:rsidRDefault="00DD35BF" w:rsidP="00DD35BF">
      <w:pPr>
        <w:shd w:val="clear" w:color="auto" w:fill="FFFFFF"/>
        <w:spacing w:line="540" w:lineRule="atLeast"/>
        <w:jc w:val="center"/>
        <w:outlineLvl w:val="3"/>
        <w:rPr>
          <w:b/>
          <w:bCs/>
          <w:color w:val="016CBA"/>
          <w:sz w:val="24"/>
          <w:szCs w:val="24"/>
        </w:rPr>
      </w:pPr>
      <w:r>
        <w:rPr>
          <w:rFonts w:hint="eastAsia"/>
          <w:b/>
          <w:bCs/>
          <w:color w:val="016CBA"/>
        </w:rPr>
        <w:t>广州市住房和城乡建设委员会转发省住房城乡建设厅关于做好</w:t>
      </w:r>
      <w:r>
        <w:rPr>
          <w:b/>
          <w:bCs/>
          <w:color w:val="016CBA"/>
        </w:rPr>
        <w:t>2016</w:t>
      </w:r>
      <w:r>
        <w:rPr>
          <w:rFonts w:hint="eastAsia"/>
          <w:b/>
          <w:bCs/>
          <w:color w:val="016CBA"/>
        </w:rPr>
        <w:t>年建筑业统计年报及</w:t>
      </w:r>
      <w:r>
        <w:rPr>
          <w:b/>
          <w:bCs/>
          <w:color w:val="016CBA"/>
        </w:rPr>
        <w:t>2017</w:t>
      </w:r>
      <w:r>
        <w:rPr>
          <w:rFonts w:hint="eastAsia"/>
          <w:b/>
          <w:bCs/>
          <w:color w:val="016CBA"/>
        </w:rPr>
        <w:t>年定期报表工作的通知</w:t>
      </w:r>
    </w:p>
    <w:p w:rsidR="00DD35BF" w:rsidRDefault="00DD35BF" w:rsidP="00DD35BF">
      <w:pPr>
        <w:pStyle w:val="a6"/>
        <w:shd w:val="clear" w:color="auto" w:fill="FFFFFF"/>
        <w:spacing w:line="432" w:lineRule="auto"/>
        <w:rPr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>各有关建筑业企业：</w:t>
      </w:r>
      <w:r>
        <w:rPr>
          <w:rFonts w:hint="eastAsia"/>
          <w:color w:val="555555"/>
          <w:sz w:val="21"/>
          <w:szCs w:val="21"/>
        </w:rPr>
        <w:br/>
        <w:t xml:space="preserve">　　现将《广东省住房和城乡建设厅关于做好2016年建筑业统计年报及2017年定期报表工作的通知》（粤建市函〔2017〕191号）转发给你们，请按该通知规定，并结合以下工作要求，做好建筑业统计年报工作：</w:t>
      </w:r>
      <w:r>
        <w:rPr>
          <w:rFonts w:hint="eastAsia"/>
          <w:color w:val="555555"/>
          <w:sz w:val="21"/>
          <w:szCs w:val="21"/>
        </w:rPr>
        <w:br/>
        <w:t xml:space="preserve">　　一、工商注册所在地在本市，由住房和城乡建设行政主管部门颁发建筑业资质的企业，均应按通知要求报送企业年报及定期报表。</w:t>
      </w:r>
      <w:r>
        <w:rPr>
          <w:rFonts w:hint="eastAsia"/>
          <w:color w:val="555555"/>
          <w:sz w:val="21"/>
          <w:szCs w:val="21"/>
        </w:rPr>
        <w:br/>
        <w:t xml:space="preserve">　　二、我委委托广州市建筑业联合会负责统计汇总工作，各建筑业企业通过广东省建设信息网的“建筑业统计平台”上报年报统计数据，同时打印上报报表并加盖单位公章，于2017</w:t>
      </w:r>
      <w:r>
        <w:rPr>
          <w:rFonts w:hint="eastAsia"/>
          <w:color w:val="555555"/>
          <w:sz w:val="21"/>
          <w:szCs w:val="21"/>
        </w:rPr>
        <w:lastRenderedPageBreak/>
        <w:t>年3月30日前报送至广州市建筑业联合会（地址：广州市越秀区解放南路123号金汇大厦25楼，联系人：关美伴，电话：</w:t>
      </w:r>
      <w:r>
        <w:rPr>
          <w:rFonts w:hint="eastAsia"/>
          <w:color w:val="555555"/>
          <w:sz w:val="21"/>
          <w:szCs w:val="21"/>
        </w:rPr>
        <w:br/>
        <w:t xml:space="preserve">　　三、我委将企业统计报表报送情况将纳入企业诚信评价体系，对拒绝提供统计资料或者经催报后仍未按时提供统计资料、提供不真实或者不完整统计资料的企业，将采取责令改正、动态核查、或通报批评等措施，将影响其行业信用评价结果。</w:t>
      </w:r>
      <w:r>
        <w:rPr>
          <w:rFonts w:hint="eastAsia"/>
          <w:color w:val="555555"/>
          <w:sz w:val="21"/>
          <w:szCs w:val="21"/>
        </w:rPr>
        <w:br/>
        <w:t xml:space="preserve">　　特此通知。</w:t>
      </w:r>
    </w:p>
    <w:p w:rsidR="00DD35BF" w:rsidRDefault="00DD35BF" w:rsidP="00DD35BF">
      <w:pPr>
        <w:pStyle w:val="a6"/>
        <w:shd w:val="clear" w:color="auto" w:fill="FFFFFF"/>
        <w:spacing w:line="432" w:lineRule="auto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附件：广东省住房和城乡建设厅关于做好2016年建筑业统计年报及2017年定期报表工作的通知（</w:t>
      </w:r>
      <w:hyperlink r:id="rId7" w:history="1">
        <w:r>
          <w:rPr>
            <w:rStyle w:val="a5"/>
            <w:rFonts w:hint="eastAsia"/>
            <w:color w:val="FF0000"/>
            <w:sz w:val="21"/>
            <w:szCs w:val="21"/>
          </w:rPr>
          <w:t>请点击下载阅览</w:t>
        </w:r>
      </w:hyperlink>
      <w:r>
        <w:rPr>
          <w:rFonts w:hint="eastAsia"/>
          <w:color w:val="555555"/>
          <w:sz w:val="21"/>
          <w:szCs w:val="21"/>
        </w:rPr>
        <w:t>）</w:t>
      </w:r>
    </w:p>
    <w:p w:rsidR="00DD35BF" w:rsidRDefault="00DD35BF" w:rsidP="00DD35BF">
      <w:pPr>
        <w:pStyle w:val="a6"/>
        <w:shd w:val="clear" w:color="auto" w:fill="FFFFFF"/>
        <w:spacing w:line="432" w:lineRule="auto"/>
        <w:jc w:val="right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>广州市住房和城乡建设委员会</w:t>
      </w:r>
      <w:r>
        <w:rPr>
          <w:rFonts w:hint="eastAsia"/>
          <w:color w:val="555555"/>
          <w:sz w:val="21"/>
          <w:szCs w:val="21"/>
        </w:rPr>
        <w:br/>
        <w:t xml:space="preserve">　2017年1月25日</w:t>
      </w:r>
    </w:p>
    <w:p w:rsidR="00DD35BF" w:rsidRDefault="00DD35BF" w:rsidP="00DD35BF">
      <w:pPr>
        <w:shd w:val="clear" w:color="auto" w:fill="FFFFFF"/>
        <w:spacing w:line="600" w:lineRule="atLeast"/>
        <w:jc w:val="left"/>
        <w:rPr>
          <w:rFonts w:hint="eastAsia"/>
          <w:color w:val="555555"/>
          <w:szCs w:val="21"/>
        </w:rPr>
      </w:pPr>
      <w:r>
        <w:rPr>
          <w:rFonts w:hint="eastAsia"/>
          <w:color w:val="555555"/>
          <w:szCs w:val="21"/>
        </w:rPr>
        <w:t>广州市住房和城乡建设委员会</w:t>
      </w:r>
    </w:p>
    <w:p w:rsidR="00DD35BF" w:rsidRDefault="00DD35BF" w:rsidP="00DD35BF">
      <w:pPr>
        <w:shd w:val="clear" w:color="auto" w:fill="FFFFFF"/>
        <w:spacing w:line="600" w:lineRule="atLeast"/>
        <w:jc w:val="left"/>
        <w:rPr>
          <w:color w:val="555555"/>
          <w:szCs w:val="21"/>
        </w:rPr>
      </w:pPr>
      <w:r>
        <w:rPr>
          <w:color w:val="555555"/>
          <w:szCs w:val="21"/>
        </w:rPr>
        <w:t>2017-01-26</w:t>
      </w:r>
      <w:r>
        <w:rPr>
          <w:rFonts w:hint="eastAsia"/>
          <w:color w:val="555555"/>
          <w:szCs w:val="21"/>
        </w:rPr>
        <w:t>印发</w:t>
      </w:r>
    </w:p>
    <w:p w:rsidR="00DD35BF" w:rsidRDefault="00DD35BF" w:rsidP="00DD35BF">
      <w:pPr>
        <w:rPr>
          <w:rFonts w:ascii="仿宋" w:eastAsia="仿宋" w:hAnsi="仿宋"/>
          <w:sz w:val="32"/>
          <w:szCs w:val="32"/>
        </w:rPr>
      </w:pPr>
    </w:p>
    <w:p w:rsidR="004F43F8" w:rsidRDefault="004F43F8"/>
    <w:sectPr w:rsidR="004F4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8" w:rsidRDefault="004F43F8" w:rsidP="00DD35BF">
      <w:r>
        <w:separator/>
      </w:r>
    </w:p>
  </w:endnote>
  <w:endnote w:type="continuationSeparator" w:id="1">
    <w:p w:rsidR="004F43F8" w:rsidRDefault="004F43F8" w:rsidP="00DD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8" w:rsidRDefault="004F43F8" w:rsidP="00DD35BF">
      <w:r>
        <w:separator/>
      </w:r>
    </w:p>
  </w:footnote>
  <w:footnote w:type="continuationSeparator" w:id="1">
    <w:p w:rsidR="004F43F8" w:rsidRDefault="004F43F8" w:rsidP="00DD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5BF"/>
    <w:rsid w:val="004F43F8"/>
    <w:rsid w:val="00D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5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D35BF"/>
    <w:rPr>
      <w:strike w:val="0"/>
      <w:dstrike w:val="0"/>
      <w:color w:val="2222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D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D35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3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cc.gov.cn/UploadFiles/zjyw/2017/1/201701261214446213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3</cp:revision>
  <dcterms:created xsi:type="dcterms:W3CDTF">2017-02-13T01:03:00Z</dcterms:created>
  <dcterms:modified xsi:type="dcterms:W3CDTF">2017-02-13T01:04:00Z</dcterms:modified>
</cp:coreProperties>
</file>