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sz w:val="32"/>
          <w:szCs w:val="32"/>
        </w:rPr>
      </w:pPr>
      <w:bookmarkStart w:id="0" w:name="_GoBack"/>
      <w:r>
        <w:rPr>
          <w:rFonts w:hint="eastAsia" w:ascii="黑体" w:hAnsi="黑体" w:eastAsia="黑体"/>
          <w:sz w:val="32"/>
          <w:szCs w:val="32"/>
        </w:rPr>
        <w:t>附件：</w:t>
      </w:r>
    </w:p>
    <w:p>
      <w:pPr>
        <w:jc w:val="center"/>
        <w:rPr>
          <w:b/>
          <w:sz w:val="44"/>
          <w:szCs w:val="44"/>
        </w:rPr>
      </w:pPr>
      <w:r>
        <w:rPr>
          <w:rFonts w:hint="eastAsia"/>
          <w:b/>
          <w:sz w:val="44"/>
          <w:szCs w:val="44"/>
        </w:rPr>
        <w:t>参会回执</w:t>
      </w:r>
    </w:p>
    <w:p>
      <w:pPr>
        <w:spacing w:line="240" w:lineRule="exact"/>
        <w:jc w:val="center"/>
        <w:rPr>
          <w:rFonts w:ascii="方正小标宋简体" w:eastAsia="方正小标宋简体"/>
          <w:sz w:val="32"/>
          <w:szCs w:val="3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2757"/>
        <w:gridCol w:w="1581"/>
        <w:gridCol w:w="1523"/>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2122" w:type="dxa"/>
            <w:vAlign w:val="center"/>
          </w:tcPr>
          <w:p>
            <w:pPr>
              <w:jc w:val="center"/>
              <w:rPr>
                <w:rFonts w:asciiTheme="minorEastAsia" w:hAnsiTheme="minorEastAsia"/>
                <w:sz w:val="32"/>
                <w:szCs w:val="28"/>
              </w:rPr>
            </w:pPr>
            <w:r>
              <w:rPr>
                <w:rFonts w:hint="eastAsia" w:asciiTheme="minorEastAsia" w:hAnsiTheme="minorEastAsia"/>
                <w:sz w:val="32"/>
                <w:szCs w:val="28"/>
              </w:rPr>
              <w:t>参培期别</w:t>
            </w:r>
          </w:p>
        </w:tc>
        <w:tc>
          <w:tcPr>
            <w:tcW w:w="4819" w:type="dxa"/>
            <w:vAlign w:val="center"/>
          </w:tcPr>
          <w:p>
            <w:pPr>
              <w:jc w:val="center"/>
              <w:rPr>
                <w:rFonts w:asciiTheme="minorEastAsia" w:hAnsiTheme="minorEastAsia"/>
                <w:sz w:val="32"/>
                <w:szCs w:val="28"/>
              </w:rPr>
            </w:pPr>
            <w:r>
              <w:rPr>
                <w:rFonts w:hint="eastAsia" w:asciiTheme="minorEastAsia" w:hAnsiTheme="minorEastAsia"/>
                <w:sz w:val="32"/>
                <w:szCs w:val="28"/>
              </w:rPr>
              <w:t>单  位</w:t>
            </w:r>
          </w:p>
        </w:tc>
        <w:tc>
          <w:tcPr>
            <w:tcW w:w="2552" w:type="dxa"/>
            <w:vAlign w:val="center"/>
          </w:tcPr>
          <w:p>
            <w:pPr>
              <w:jc w:val="center"/>
              <w:rPr>
                <w:rFonts w:asciiTheme="minorEastAsia" w:hAnsiTheme="minorEastAsia"/>
                <w:sz w:val="32"/>
                <w:szCs w:val="28"/>
              </w:rPr>
            </w:pPr>
            <w:r>
              <w:rPr>
                <w:rFonts w:hint="eastAsia" w:asciiTheme="minorEastAsia" w:hAnsiTheme="minorEastAsia"/>
                <w:sz w:val="32"/>
                <w:szCs w:val="28"/>
              </w:rPr>
              <w:t>姓  名</w:t>
            </w:r>
          </w:p>
        </w:tc>
        <w:tc>
          <w:tcPr>
            <w:tcW w:w="2440" w:type="dxa"/>
            <w:vAlign w:val="center"/>
          </w:tcPr>
          <w:p>
            <w:pPr>
              <w:jc w:val="center"/>
              <w:rPr>
                <w:rFonts w:asciiTheme="minorEastAsia" w:hAnsiTheme="minorEastAsia"/>
                <w:sz w:val="32"/>
                <w:szCs w:val="28"/>
              </w:rPr>
            </w:pPr>
            <w:r>
              <w:rPr>
                <w:rFonts w:hint="eastAsia" w:asciiTheme="minorEastAsia" w:hAnsiTheme="minorEastAsia"/>
                <w:sz w:val="32"/>
                <w:szCs w:val="28"/>
              </w:rPr>
              <w:t>职  务</w:t>
            </w:r>
          </w:p>
        </w:tc>
        <w:tc>
          <w:tcPr>
            <w:tcW w:w="2015" w:type="dxa"/>
            <w:vAlign w:val="center"/>
          </w:tcPr>
          <w:p>
            <w:pPr>
              <w:jc w:val="center"/>
              <w:rPr>
                <w:rFonts w:asciiTheme="minorEastAsia" w:hAnsiTheme="minorEastAsia"/>
                <w:sz w:val="32"/>
                <w:szCs w:val="28"/>
              </w:rPr>
            </w:pPr>
            <w:r>
              <w:rPr>
                <w:rFonts w:hint="eastAsia" w:asciiTheme="minorEastAsia" w:hAnsiTheme="minorEastAsia"/>
                <w:sz w:val="32"/>
                <w:szCs w:val="28"/>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122" w:type="dxa"/>
          </w:tcPr>
          <w:p>
            <w:pPr>
              <w:jc w:val="center"/>
              <w:rPr>
                <w:rFonts w:asciiTheme="minorEastAsia" w:hAnsiTheme="minorEastAsia"/>
                <w:sz w:val="28"/>
                <w:szCs w:val="28"/>
              </w:rPr>
            </w:pPr>
          </w:p>
        </w:tc>
        <w:tc>
          <w:tcPr>
            <w:tcW w:w="4819" w:type="dxa"/>
          </w:tcPr>
          <w:p>
            <w:pPr>
              <w:jc w:val="center"/>
              <w:rPr>
                <w:rFonts w:asciiTheme="minorEastAsia" w:hAnsiTheme="minorEastAsia"/>
                <w:sz w:val="28"/>
                <w:szCs w:val="28"/>
              </w:rPr>
            </w:pPr>
          </w:p>
        </w:tc>
        <w:tc>
          <w:tcPr>
            <w:tcW w:w="2552" w:type="dxa"/>
          </w:tcPr>
          <w:p>
            <w:pPr>
              <w:jc w:val="center"/>
              <w:rPr>
                <w:rFonts w:asciiTheme="minorEastAsia" w:hAnsiTheme="minorEastAsia"/>
                <w:sz w:val="28"/>
                <w:szCs w:val="28"/>
              </w:rPr>
            </w:pPr>
          </w:p>
        </w:tc>
        <w:tc>
          <w:tcPr>
            <w:tcW w:w="2440" w:type="dxa"/>
          </w:tcPr>
          <w:p>
            <w:pPr>
              <w:jc w:val="center"/>
              <w:rPr>
                <w:rFonts w:asciiTheme="minorEastAsia" w:hAnsiTheme="minorEastAsia"/>
                <w:sz w:val="28"/>
                <w:szCs w:val="28"/>
              </w:rPr>
            </w:pPr>
          </w:p>
        </w:tc>
        <w:tc>
          <w:tcPr>
            <w:tcW w:w="2015" w:type="dxa"/>
          </w:tcPr>
          <w:p>
            <w:pPr>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tcPr>
          <w:p>
            <w:pPr>
              <w:jc w:val="center"/>
              <w:rPr>
                <w:rFonts w:asciiTheme="minorEastAsia" w:hAnsiTheme="minorEastAsia"/>
                <w:sz w:val="28"/>
                <w:szCs w:val="28"/>
              </w:rPr>
            </w:pPr>
          </w:p>
        </w:tc>
        <w:tc>
          <w:tcPr>
            <w:tcW w:w="4819" w:type="dxa"/>
          </w:tcPr>
          <w:p>
            <w:pPr>
              <w:jc w:val="center"/>
              <w:rPr>
                <w:rFonts w:asciiTheme="minorEastAsia" w:hAnsiTheme="minorEastAsia"/>
                <w:sz w:val="28"/>
                <w:szCs w:val="28"/>
              </w:rPr>
            </w:pPr>
          </w:p>
        </w:tc>
        <w:tc>
          <w:tcPr>
            <w:tcW w:w="2552" w:type="dxa"/>
          </w:tcPr>
          <w:p>
            <w:pPr>
              <w:jc w:val="center"/>
              <w:rPr>
                <w:rFonts w:asciiTheme="minorEastAsia" w:hAnsiTheme="minorEastAsia"/>
                <w:sz w:val="28"/>
                <w:szCs w:val="28"/>
              </w:rPr>
            </w:pPr>
          </w:p>
        </w:tc>
        <w:tc>
          <w:tcPr>
            <w:tcW w:w="2440" w:type="dxa"/>
          </w:tcPr>
          <w:p>
            <w:pPr>
              <w:jc w:val="center"/>
              <w:rPr>
                <w:rFonts w:asciiTheme="minorEastAsia" w:hAnsiTheme="minorEastAsia"/>
                <w:sz w:val="28"/>
                <w:szCs w:val="28"/>
              </w:rPr>
            </w:pPr>
          </w:p>
        </w:tc>
        <w:tc>
          <w:tcPr>
            <w:tcW w:w="2015" w:type="dxa"/>
          </w:tcPr>
          <w:p>
            <w:pPr>
              <w:jc w:val="center"/>
              <w:rPr>
                <w:rFonts w:asciiTheme="minorEastAsia" w:hAnsiTheme="minorEastAsia"/>
                <w:sz w:val="28"/>
                <w:szCs w:val="28"/>
              </w:rPr>
            </w:pPr>
          </w:p>
        </w:tc>
      </w:tr>
    </w:tbl>
    <w:p>
      <w:pPr>
        <w:jc w:val="left"/>
        <w:rPr>
          <w:rFonts w:ascii="仿宋_GB2312" w:eastAsia="仿宋_GB2312"/>
          <w:sz w:val="32"/>
          <w:szCs w:val="32"/>
        </w:rPr>
      </w:pPr>
    </w:p>
    <w:p>
      <w:pPr>
        <w:jc w:val="left"/>
      </w:pPr>
      <w:r>
        <w:rPr>
          <w:rFonts w:hint="eastAsia" w:ascii="仿宋_GB2312" w:eastAsia="仿宋_GB2312"/>
          <w:sz w:val="32"/>
          <w:szCs w:val="32"/>
        </w:rPr>
        <w:t>备注：参加第一期培训请于</w:t>
      </w:r>
      <w:r>
        <w:rPr>
          <w:rFonts w:ascii="仿宋_GB2312" w:eastAsia="仿宋_GB2312"/>
          <w:sz w:val="32"/>
          <w:szCs w:val="32"/>
        </w:rPr>
        <w:t>12</w:t>
      </w:r>
      <w:r>
        <w:rPr>
          <w:rFonts w:hint="eastAsia" w:ascii="仿宋_GB2312" w:eastAsia="仿宋_GB2312"/>
          <w:sz w:val="32"/>
          <w:szCs w:val="32"/>
        </w:rPr>
        <w:t>月16日前，参加第二期培训请于12月17-22日以本word形式发送回执至广州市建筑业联合会行业发展和科技工作部电子邮箱：</w:t>
      </w:r>
      <w:r>
        <w:fldChar w:fldCharType="begin"/>
      </w:r>
      <w:r>
        <w:instrText xml:space="preserve"> HYPERLINK "mailto:1045301675@qq.com" </w:instrText>
      </w:r>
      <w:r>
        <w:fldChar w:fldCharType="separate"/>
      </w:r>
      <w:r>
        <w:rPr>
          <w:rStyle w:val="7"/>
          <w:rFonts w:hint="eastAsia" w:ascii="仿宋_GB2312" w:eastAsia="仿宋_GB2312"/>
          <w:sz w:val="32"/>
          <w:szCs w:val="32"/>
        </w:rPr>
        <w:t>1</w:t>
      </w:r>
      <w:r>
        <w:rPr>
          <w:rStyle w:val="7"/>
          <w:rFonts w:ascii="仿宋_GB2312" w:eastAsia="仿宋_GB2312"/>
          <w:sz w:val="32"/>
          <w:szCs w:val="32"/>
        </w:rPr>
        <w:t>045301675@qq.com</w:t>
      </w:r>
      <w:r>
        <w:rPr>
          <w:rStyle w:val="7"/>
          <w:rFonts w:ascii="仿宋_GB2312" w:eastAsia="仿宋_GB2312"/>
          <w:sz w:val="32"/>
          <w:szCs w:val="32"/>
        </w:rPr>
        <w:fldChar w:fldCharType="end"/>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700"/>
    <w:rsid w:val="00015322"/>
    <w:rsid w:val="000D0A05"/>
    <w:rsid w:val="00177599"/>
    <w:rsid w:val="00195C6A"/>
    <w:rsid w:val="001C3C12"/>
    <w:rsid w:val="001E5F9A"/>
    <w:rsid w:val="00207AC5"/>
    <w:rsid w:val="0024616B"/>
    <w:rsid w:val="00266C16"/>
    <w:rsid w:val="00281E10"/>
    <w:rsid w:val="002906E1"/>
    <w:rsid w:val="00306E5F"/>
    <w:rsid w:val="00347272"/>
    <w:rsid w:val="004170B5"/>
    <w:rsid w:val="004F7D8D"/>
    <w:rsid w:val="00504882"/>
    <w:rsid w:val="00532407"/>
    <w:rsid w:val="005808FC"/>
    <w:rsid w:val="006D1700"/>
    <w:rsid w:val="00771B57"/>
    <w:rsid w:val="00784D18"/>
    <w:rsid w:val="00786B43"/>
    <w:rsid w:val="00795A06"/>
    <w:rsid w:val="007C54CE"/>
    <w:rsid w:val="008956AE"/>
    <w:rsid w:val="008C0128"/>
    <w:rsid w:val="0093767C"/>
    <w:rsid w:val="009F76C4"/>
    <w:rsid w:val="00A53D09"/>
    <w:rsid w:val="00AC7672"/>
    <w:rsid w:val="00AF7709"/>
    <w:rsid w:val="00B54D30"/>
    <w:rsid w:val="00B82611"/>
    <w:rsid w:val="00BC3E70"/>
    <w:rsid w:val="00C314E1"/>
    <w:rsid w:val="00C742FE"/>
    <w:rsid w:val="00CC4D4A"/>
    <w:rsid w:val="00D523CC"/>
    <w:rsid w:val="00DE0790"/>
    <w:rsid w:val="00E205B9"/>
    <w:rsid w:val="00E3625E"/>
    <w:rsid w:val="00E40041"/>
    <w:rsid w:val="00EE3A9D"/>
    <w:rsid w:val="00F74B7B"/>
    <w:rsid w:val="0261640C"/>
    <w:rsid w:val="68997A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3"/>
    <w:qFormat/>
    <w:uiPriority w:val="99"/>
    <w:rPr>
      <w:sz w:val="18"/>
      <w:szCs w:val="18"/>
    </w:rPr>
  </w:style>
  <w:style w:type="character" w:customStyle="1" w:styleId="9">
    <w:name w:val="页脚 Char"/>
    <w:basedOn w:val="6"/>
    <w:link w:val="2"/>
    <w:uiPriority w:val="99"/>
    <w:rPr>
      <w:sz w:val="18"/>
      <w:szCs w:val="18"/>
    </w:rPr>
  </w:style>
  <w:style w:type="character" w:customStyle="1" w:styleId="10">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27</Words>
  <Characters>154</Characters>
  <Lines>1</Lines>
  <Paragraphs>1</Paragraphs>
  <TotalTime>9</TotalTime>
  <ScaleCrop>false</ScaleCrop>
  <LinksUpToDate>false</LinksUpToDate>
  <CharactersWithSpaces>180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2020-12-14T11:04:00Z</dcterms:created>
  <dc:creator>李嘉欣</dc:creator>
  <cp:lastModifiedBy>徐梓涵</cp:lastModifiedBy>
  <dcterms:modified xsi:type="dcterms:W3CDTF">2020-12-15T02:27:33Z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