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numPr>
          <w:ilvl w:val="0"/>
          <w:numId w:val="0"/>
        </w:numPr>
        <w:spacing w:line="560" w:lineRule="exact"/>
        <w:jc w:val="both"/>
        <w:textAlignment w:val="center"/>
        <w:rPr>
          <w:rFonts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pStyle w:val="5"/>
        <w:widowControl w:val="0"/>
        <w:spacing w:line="560" w:lineRule="exact"/>
        <w:ind w:firstLine="640" w:firstLineChars="200"/>
        <w:jc w:val="both"/>
        <w:textAlignment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篮球比赛相关要求</w:t>
      </w:r>
    </w:p>
    <w:bookmarkEnd w:id="0"/>
    <w:p>
      <w:pPr>
        <w:spacing w:line="540" w:lineRule="exact"/>
        <w:ind w:firstLine="640" w:firstLineChars="200"/>
        <w:textAlignment w:val="baseline"/>
        <w:rPr>
          <w:rFonts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（一）参赛对象</w:t>
      </w:r>
    </w:p>
    <w:p>
      <w:pPr>
        <w:spacing w:line="540" w:lineRule="exact"/>
        <w:ind w:left="630" w:leftChars="300"/>
        <w:textAlignment w:val="baseline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1、广州市建筑业联合会会员单位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cr/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2、每个会员单位限报1队，每队限报领队1人,运动员15人。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cr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（二）运动员资格</w:t>
      </w:r>
    </w:p>
    <w:p>
      <w:pPr>
        <w:spacing w:line="540" w:lineRule="exact"/>
        <w:ind w:firstLine="640" w:firstLineChars="200"/>
        <w:textAlignment w:val="baseline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1、单位职工（含劳务派遣人员）和班组工人。参赛人员不得冒名顶替、弄虚作假，需向主办方提供相关证明（新员工提供劳动合同、社保证明），若发现违反规定的将取消参赛资格。</w:t>
      </w:r>
    </w:p>
    <w:p>
      <w:pPr>
        <w:numPr>
          <w:ilvl w:val="0"/>
          <w:numId w:val="1"/>
        </w:numPr>
        <w:spacing w:line="540" w:lineRule="exact"/>
        <w:ind w:firstLine="640" w:firstLineChars="200"/>
        <w:textAlignment w:val="baseline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违反运动员资格规定的，将取消该运动员（队）的参赛资格和比赛成绩，并通报批评。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cr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 xml:space="preserve">    3、公司工会在赛前为运动员办理“人身意外伤害保险”。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cr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 xml:space="preserve">    （三）参赛队须有比赛服一套，并有固定和清晰的比赛号码，号码范围0-99号。</w:t>
      </w:r>
    </w:p>
    <w:p>
      <w:pPr>
        <w:spacing w:line="540" w:lineRule="exact"/>
        <w:ind w:firstLine="640" w:firstLineChars="200"/>
        <w:textAlignment w:val="baseline"/>
        <w:rPr>
          <w:rFonts w:ascii="方正仿宋_GB2312" w:hAnsi="方正仿宋_GB2312" w:eastAsia="方正仿宋_GB2312" w:cs="方正仿宋_GB2312"/>
          <w:b w:val="0"/>
          <w:bCs w:val="0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2"/>
          <w:szCs w:val="32"/>
        </w:rPr>
        <w:t>（四）竞赛办法</w:t>
      </w:r>
    </w:p>
    <w:p>
      <w:pPr>
        <w:pStyle w:val="6"/>
        <w:spacing w:line="540" w:lineRule="exact"/>
        <w:ind w:firstLine="640" w:firstLineChars="200"/>
        <w:jc w:val="left"/>
        <w:textAlignment w:val="baseline"/>
        <w:rPr>
          <w:rFonts w:ascii="方正仿宋_GB2312" w:hAnsi="方正仿宋_GB2312" w:eastAsia="方正仿宋_GB2312" w:cs="方正仿宋_GB2312"/>
          <w:color w:val="000000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Cs w:val="32"/>
        </w:rPr>
        <w:t>1、本次比赛执行中国篮球协会审定的最新《篮球竞赛规则》。</w:t>
      </w:r>
    </w:p>
    <w:p>
      <w:pPr>
        <w:pStyle w:val="6"/>
        <w:spacing w:line="540" w:lineRule="exact"/>
        <w:ind w:firstLine="640" w:firstLineChars="200"/>
        <w:jc w:val="left"/>
        <w:textAlignment w:val="baseline"/>
        <w:rPr>
          <w:rFonts w:hint="eastAsia" w:ascii="方正仿宋_GB2312" w:hAnsi="方正仿宋_GB2312" w:eastAsia="方正仿宋_GB2312" w:cs="方正仿宋_GB2312"/>
          <w:color w:val="000000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Cs w:val="32"/>
        </w:rPr>
        <w:t>2、本次比赛分两个小组进行小组循环赛，小组前两名出线进入第二阶段四强排位赛，获胜的2支队伍参加总决赛</w:t>
      </w:r>
      <w:r>
        <w:rPr>
          <w:rFonts w:hint="eastAsia" w:ascii="方正仿宋_GB2312" w:hAnsi="方正仿宋_GB2312" w:eastAsia="方正仿宋_GB2312" w:cs="方正仿宋_GB2312"/>
          <w:color w:val="000000"/>
          <w:szCs w:val="32"/>
          <w:lang w:eastAsia="zh-CN"/>
        </w:rPr>
        <w:t>。</w:t>
      </w:r>
    </w:p>
    <w:p>
      <w:pPr>
        <w:pStyle w:val="6"/>
        <w:spacing w:line="540" w:lineRule="exact"/>
        <w:ind w:firstLine="640" w:firstLineChars="200"/>
        <w:jc w:val="left"/>
        <w:textAlignment w:val="baseline"/>
        <w:rPr>
          <w:rFonts w:ascii="方正仿宋_GB2312" w:hAnsi="方正仿宋_GB2312" w:eastAsia="方正仿宋_GB2312" w:cs="方正仿宋_GB2312"/>
          <w:color w:val="000000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Cs w:val="32"/>
        </w:rPr>
        <w:t>3、每个参赛队胜一场积2分，输一场积1分。如有同积分，按得失分率计算。</w:t>
      </w:r>
    </w:p>
    <w:p>
      <w:pPr>
        <w:pStyle w:val="6"/>
        <w:spacing w:line="540" w:lineRule="exact"/>
        <w:ind w:firstLine="640" w:firstLineChars="200"/>
        <w:jc w:val="left"/>
        <w:textAlignment w:val="baseline"/>
        <w:rPr>
          <w:rFonts w:ascii="方正仿宋_GB2312" w:hAnsi="方正仿宋_GB2312" w:eastAsia="方正仿宋_GB2312" w:cs="方正仿宋_GB2312"/>
          <w:color w:val="000000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Cs w:val="32"/>
        </w:rPr>
        <w:t>4、若一队弃权，得0分，判另一队20:0胜。</w:t>
      </w:r>
    </w:p>
    <w:p>
      <w:pPr>
        <w:pStyle w:val="6"/>
        <w:spacing w:line="540" w:lineRule="exact"/>
        <w:ind w:firstLine="640" w:firstLineChars="200"/>
        <w:jc w:val="left"/>
        <w:textAlignment w:val="baseline"/>
        <w:rPr>
          <w:rFonts w:ascii="方正仿宋_GB2312" w:hAnsi="方正仿宋_GB2312" w:eastAsia="方正仿宋_GB2312" w:cs="方正仿宋_GB2312"/>
          <w:color w:val="000000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Cs w:val="32"/>
        </w:rPr>
        <w:t>5、主队穿浅色，客队穿深色。秩序册对阵表。</w:t>
      </w:r>
    </w:p>
    <w:p>
      <w:pPr>
        <w:pStyle w:val="6"/>
        <w:spacing w:line="540" w:lineRule="exact"/>
        <w:ind w:firstLine="640" w:firstLineChars="200"/>
        <w:jc w:val="left"/>
        <w:textAlignment w:val="baseline"/>
        <w:rPr>
          <w:rFonts w:ascii="方正仿宋_GB2312" w:hAnsi="方正仿宋_GB2312" w:eastAsia="方正仿宋_GB2312" w:cs="方正仿宋_GB2312"/>
          <w:color w:val="000000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Cs w:val="32"/>
        </w:rPr>
        <w:t>6、请各队在开赛前提前15分钟到场，迟到15分钟的按弃权论。</w:t>
      </w:r>
    </w:p>
    <w:p>
      <w:pPr>
        <w:pStyle w:val="6"/>
        <w:spacing w:line="540" w:lineRule="exact"/>
        <w:ind w:firstLine="640" w:firstLineChars="200"/>
        <w:jc w:val="left"/>
        <w:textAlignment w:val="baseline"/>
        <w:rPr>
          <w:rFonts w:ascii="方正仿宋_GB2312" w:hAnsi="方正仿宋_GB2312" w:eastAsia="方正仿宋_GB2312" w:cs="方正仿宋_GB2312"/>
          <w:color w:val="000000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Cs w:val="32"/>
        </w:rPr>
        <w:t>7、比赛分4节，每节10分钟，1，2节和3，4节中间休息2分钟，2，3节中间休息10分钟。加时5分钟，直至分出胜负，比赛暂停时间是1分钟。比赛时间小组赛阶段前3节最后24秒和最后一节或加时赛的最后2分钟执行净时外，其它时间除暂停停表外均不停表（队员受伤等特殊情况，由临场裁判员判定），决赛全部按规则停表。每队上半场有两次暂停，下半场有三次，上半场的暂停不能带到下半场。</w:t>
      </w:r>
    </w:p>
    <w:p>
      <w:pPr>
        <w:pStyle w:val="6"/>
        <w:spacing w:line="540" w:lineRule="exact"/>
        <w:ind w:firstLine="640" w:firstLineChars="200"/>
        <w:jc w:val="left"/>
        <w:textAlignment w:val="baseline"/>
        <w:rPr>
          <w:rFonts w:ascii="方正仿宋_GB2312" w:hAnsi="方正仿宋_GB2312" w:eastAsia="方正仿宋_GB2312" w:cs="方正仿宋_GB2312"/>
          <w:color w:val="000000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Cs w:val="32"/>
        </w:rPr>
        <w:t>8、一名队员一场比赛发生5次侵人犯规或2次技术犯规及2次违反体育道德犯规必须立即离场。</w:t>
      </w:r>
    </w:p>
    <w:p>
      <w:pPr>
        <w:pStyle w:val="6"/>
        <w:spacing w:line="540" w:lineRule="exact"/>
        <w:ind w:firstLine="640" w:firstLineChars="200"/>
        <w:jc w:val="left"/>
        <w:textAlignment w:val="baseline"/>
        <w:rPr>
          <w:rFonts w:ascii="方正仿宋_GB2312" w:hAnsi="方正仿宋_GB2312" w:eastAsia="方正仿宋_GB2312" w:cs="方正仿宋_GB2312"/>
          <w:color w:val="000000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Cs w:val="32"/>
        </w:rPr>
        <w:t>9、在规定比赛时间开始后，参赛队不足5人的，在15分钟内到齐，视情节严重可判该教练员一次技术犯规，比赛开始后15分钟后仍未到齐5名参赛队员的，按弃权处理。</w:t>
      </w:r>
    </w:p>
    <w:p>
      <w:pPr>
        <w:pStyle w:val="6"/>
        <w:spacing w:line="540" w:lineRule="exact"/>
        <w:ind w:firstLine="640" w:firstLineChars="200"/>
        <w:jc w:val="left"/>
        <w:textAlignment w:val="baseline"/>
        <w:rPr>
          <w:rFonts w:ascii="方正仿宋_GB2312" w:hAnsi="方正仿宋_GB2312" w:eastAsia="方正仿宋_GB2312" w:cs="方正仿宋_GB2312"/>
          <w:color w:val="000000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Cs w:val="32"/>
        </w:rPr>
        <w:t>10、运动员需携带二代身份证及工作证或工牌，以备查验。</w:t>
      </w:r>
    </w:p>
    <w:p>
      <w:pPr>
        <w:pStyle w:val="6"/>
        <w:spacing w:line="540" w:lineRule="exact"/>
        <w:ind w:firstLine="640" w:firstLineChars="200"/>
        <w:jc w:val="left"/>
        <w:textAlignment w:val="baseline"/>
        <w:rPr>
          <w:rFonts w:ascii="方正仿宋_GB2312" w:hAnsi="方正仿宋_GB2312" w:eastAsia="方正仿宋_GB2312" w:cs="方正仿宋_GB2312"/>
          <w:color w:val="000000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Cs w:val="32"/>
        </w:rPr>
        <w:t>11、如遇特殊情况，需要更改比赛日期，由组委会另行通知。</w:t>
      </w:r>
    </w:p>
    <w:p>
      <w:pPr>
        <w:spacing w:line="540" w:lineRule="exact"/>
        <w:ind w:firstLine="640" w:firstLineChars="200"/>
        <w:textAlignment w:val="baseline"/>
        <w:rPr>
          <w:rFonts w:ascii="方正仿宋_GB2312" w:hAnsi="方正仿宋_GB2312" w:eastAsia="方正仿宋_GB2312" w:cs="方正仿宋_GB2312"/>
          <w:b w:val="0"/>
          <w:bCs w:val="0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2"/>
          <w:szCs w:val="32"/>
        </w:rPr>
        <w:t>（五）技术官员</w:t>
      </w:r>
    </w:p>
    <w:p>
      <w:pPr>
        <w:spacing w:line="540" w:lineRule="exact"/>
        <w:ind w:firstLine="640" w:firstLineChars="200"/>
        <w:textAlignment w:val="baseline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裁判员、工作人员由主办单位聘请。</w:t>
      </w:r>
    </w:p>
    <w:p>
      <w:pPr>
        <w:spacing w:line="540" w:lineRule="exact"/>
        <w:ind w:left="640"/>
        <w:textAlignment w:val="baseline"/>
        <w:rPr>
          <w:rFonts w:ascii="方正仿宋_GB2312" w:hAnsi="方正仿宋_GB2312" w:eastAsia="方正仿宋_GB2312" w:cs="方正仿宋_GB2312"/>
          <w:b w:val="0"/>
          <w:bCs w:val="0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2"/>
          <w:szCs w:val="32"/>
        </w:rPr>
        <w:t>（六）仲裁委员会</w:t>
      </w:r>
    </w:p>
    <w:p>
      <w:pPr>
        <w:spacing w:line="540" w:lineRule="exact"/>
        <w:textAlignment w:val="baseline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 xml:space="preserve">    按国家体育总局《仲裁委员会条例》规定执行。</w:t>
      </w:r>
    </w:p>
    <w:p>
      <w:pPr>
        <w:spacing w:line="540" w:lineRule="exact"/>
        <w:ind w:firstLine="640" w:firstLineChars="200"/>
        <w:textAlignment w:val="baseline"/>
        <w:rPr>
          <w:rFonts w:ascii="方正仿宋_GB2312" w:hAnsi="方正仿宋_GB2312" w:eastAsia="方正仿宋_GB2312" w:cs="方正仿宋_GB2312"/>
          <w:b w:val="0"/>
          <w:bCs w:val="0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2"/>
          <w:szCs w:val="32"/>
        </w:rPr>
        <w:t>（七）本规程的解释权属承办单位，未尽事宜，另行通知。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C0B00"/>
    <w:multiLevelType w:val="singleLevel"/>
    <w:tmpl w:val="220C0B0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872FC"/>
    <w:rsid w:val="0E48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customStyle="1" w:styleId="5">
    <w:name w:val="Normal_0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6">
    <w:name w:val="_Style 1"/>
    <w:basedOn w:val="1"/>
    <w:qFormat/>
    <w:uiPriority w:val="0"/>
    <w:rPr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2021-04-12T08:13:00Z</dcterms:created>
  <dc:creator>徐梓涵</dc:creator>
  <cp:lastModifiedBy>徐梓涵</cp:lastModifiedBy>
  <dcterms:modified xsi:type="dcterms:W3CDTF">2021-04-12T08:14:24Z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24323CDE5CB04747996551167C1E9B73</vt:lpwstr>
  </property>
</Properties>
</file>