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95D94">
      <w:pPr>
        <w:adjustRightInd w:val="0"/>
        <w:snapToGrid w:val="0"/>
        <w:spacing w:line="720" w:lineRule="exact"/>
        <w:ind w:firstLine="0" w:firstLineChars="0"/>
        <w:jc w:val="left"/>
        <w:rPr>
          <w:rFonts w:ascii="黑体" w:hAnsi="黑体" w:eastAsia="黑体" w:cs="宋体"/>
          <w:szCs w:val="32"/>
        </w:rPr>
      </w:pPr>
      <w:r>
        <w:rPr>
          <w:rFonts w:hint="eastAsia" w:ascii="黑体" w:hAnsi="黑体" w:eastAsia="黑体" w:cs="宋体"/>
          <w:szCs w:val="32"/>
        </w:rPr>
        <w:t>附件2</w:t>
      </w:r>
    </w:p>
    <w:p w14:paraId="3882CAA6">
      <w:pPr>
        <w:spacing w:line="560" w:lineRule="exact"/>
        <w:jc w:val="center"/>
        <w:rPr>
          <w:rFonts w:ascii="方正公文小标宋" w:hAnsi="方正公文小标宋" w:eastAsia="方正公文小标宋" w:cs="方正公文小标宋"/>
          <w:sz w:val="44"/>
          <w:szCs w:val="36"/>
        </w:rPr>
      </w:pPr>
    </w:p>
    <w:p w14:paraId="2ABCD3F6">
      <w:pPr>
        <w:spacing w:line="560" w:lineRule="exact"/>
        <w:jc w:val="center"/>
        <w:rPr>
          <w:rFonts w:hint="eastAsia" w:ascii="方正小标宋简体" w:hAnsi="方正公文小标宋" w:eastAsia="方正小标宋简体" w:cs="方正公文小标宋"/>
          <w:sz w:val="44"/>
          <w:szCs w:val="36"/>
        </w:rPr>
      </w:pPr>
    </w:p>
    <w:p w14:paraId="54F2CD9A">
      <w:pPr>
        <w:spacing w:line="560" w:lineRule="exact"/>
        <w:jc w:val="center"/>
        <w:rPr>
          <w:rFonts w:hint="eastAsia" w:ascii="方正小标宋简体" w:hAnsi="方正公文小标宋" w:eastAsia="方正小标宋简体" w:cs="方正公文小标宋"/>
          <w:sz w:val="44"/>
          <w:szCs w:val="36"/>
        </w:rPr>
      </w:pPr>
    </w:p>
    <w:p w14:paraId="537A4B58">
      <w:pPr>
        <w:ind w:firstLine="0" w:firstLineChars="0"/>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广州市建筑业联合会团体标准</w:t>
      </w:r>
    </w:p>
    <w:p w14:paraId="02FCDEB5">
      <w:pPr>
        <w:ind w:firstLine="0" w:firstLineChars="0"/>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w:t>
      </w:r>
      <w:r>
        <w:rPr>
          <w:rFonts w:hint="eastAsia" w:ascii="方正小标宋简体" w:hAnsi="Times New Roman" w:eastAsia="方正小标宋简体" w:cs="方正小标宋_GBK"/>
          <w:color w:val="000000" w:themeColor="text1"/>
          <w:sz w:val="44"/>
          <w:szCs w:val="44"/>
        </w:rPr>
        <w:t>钢结构模块化建筑技术标准</w:t>
      </w:r>
      <w:r>
        <w:rPr>
          <w:rFonts w:hint="eastAsia" w:ascii="方正小标宋简体" w:hAnsi="方正公文小标宋" w:eastAsia="方正小标宋简体" w:cs="方正公文小标宋"/>
          <w:sz w:val="44"/>
          <w:szCs w:val="44"/>
        </w:rPr>
        <w:t>》</w:t>
      </w:r>
    </w:p>
    <w:p w14:paraId="22580796">
      <w:pPr>
        <w:spacing w:line="560" w:lineRule="exact"/>
        <w:jc w:val="center"/>
        <w:rPr>
          <w:rFonts w:hint="eastAsia" w:ascii="方正小标宋简体" w:hAnsi="方正公文小标宋" w:eastAsia="方正小标宋简体" w:cs="方正公文小标宋"/>
          <w:sz w:val="44"/>
          <w:szCs w:val="44"/>
        </w:rPr>
      </w:pPr>
    </w:p>
    <w:p w14:paraId="468ADB32">
      <w:pPr>
        <w:spacing w:line="560" w:lineRule="exact"/>
        <w:jc w:val="center"/>
        <w:rPr>
          <w:rFonts w:hint="eastAsia" w:ascii="方正小标宋简体" w:hAnsi="方正公文小标宋" w:eastAsia="方正小标宋简体" w:cs="方正公文小标宋"/>
          <w:sz w:val="44"/>
          <w:szCs w:val="44"/>
        </w:rPr>
      </w:pPr>
    </w:p>
    <w:p w14:paraId="7066FD32">
      <w:pPr>
        <w:spacing w:line="560" w:lineRule="exact"/>
        <w:jc w:val="center"/>
        <w:rPr>
          <w:rFonts w:hint="eastAsia" w:ascii="方正小标宋简体" w:hAnsi="方正公文小标宋" w:eastAsia="方正小标宋简体" w:cs="方正公文小标宋"/>
          <w:sz w:val="44"/>
          <w:szCs w:val="44"/>
        </w:rPr>
      </w:pPr>
    </w:p>
    <w:p w14:paraId="7503C179">
      <w:pPr>
        <w:ind w:firstLine="0" w:firstLineChars="0"/>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团体标准编制说明</w:t>
      </w:r>
    </w:p>
    <w:p w14:paraId="098B6F7E">
      <w:pPr>
        <w:spacing w:line="560" w:lineRule="exact"/>
        <w:jc w:val="center"/>
        <w:rPr>
          <w:rFonts w:hint="eastAsia" w:ascii="方正小标宋简体" w:hAnsi="方正公文小标宋" w:eastAsia="方正小标宋简体" w:cs="方正公文小标宋"/>
          <w:sz w:val="44"/>
          <w:szCs w:val="36"/>
        </w:rPr>
      </w:pPr>
    </w:p>
    <w:p w14:paraId="5F6A64D0">
      <w:pPr>
        <w:spacing w:line="560" w:lineRule="exact"/>
        <w:jc w:val="center"/>
        <w:rPr>
          <w:rFonts w:hint="eastAsia" w:ascii="方正小标宋简体" w:hAnsi="方正公文小标宋" w:eastAsia="方正小标宋简体" w:cs="方正公文小标宋"/>
          <w:sz w:val="44"/>
          <w:szCs w:val="36"/>
        </w:rPr>
      </w:pPr>
    </w:p>
    <w:p w14:paraId="0BDF0CA8">
      <w:pPr>
        <w:spacing w:line="560" w:lineRule="exact"/>
        <w:jc w:val="center"/>
        <w:rPr>
          <w:rFonts w:hint="eastAsia" w:ascii="方正小标宋简体" w:hAnsi="方正公文小标宋" w:eastAsia="方正小标宋简体" w:cs="方正公文小标宋"/>
          <w:sz w:val="44"/>
          <w:szCs w:val="36"/>
        </w:rPr>
      </w:pPr>
    </w:p>
    <w:p w14:paraId="7C08EB15">
      <w:pPr>
        <w:spacing w:line="560" w:lineRule="exact"/>
        <w:jc w:val="center"/>
        <w:rPr>
          <w:rFonts w:hint="eastAsia" w:ascii="方正小标宋简体" w:hAnsi="方正公文小标宋" w:eastAsia="方正小标宋简体" w:cs="方正公文小标宋"/>
          <w:sz w:val="44"/>
          <w:szCs w:val="36"/>
        </w:rPr>
      </w:pPr>
    </w:p>
    <w:p w14:paraId="0C618B58">
      <w:pPr>
        <w:spacing w:line="560" w:lineRule="exact"/>
        <w:jc w:val="center"/>
        <w:rPr>
          <w:rFonts w:hint="eastAsia" w:ascii="方正小标宋简体" w:hAnsi="方正公文小标宋" w:eastAsia="方正小标宋简体" w:cs="方正公文小标宋"/>
          <w:sz w:val="44"/>
          <w:szCs w:val="36"/>
        </w:rPr>
      </w:pPr>
    </w:p>
    <w:p w14:paraId="20856857">
      <w:pPr>
        <w:spacing w:line="560" w:lineRule="exact"/>
        <w:jc w:val="center"/>
        <w:rPr>
          <w:rFonts w:hint="eastAsia" w:ascii="方正小标宋简体" w:hAnsi="方正公文小标宋" w:eastAsia="方正小标宋简体" w:cs="方正公文小标宋"/>
          <w:sz w:val="44"/>
          <w:szCs w:val="36"/>
        </w:rPr>
      </w:pPr>
    </w:p>
    <w:p w14:paraId="4AE62EF9">
      <w:pPr>
        <w:spacing w:line="560" w:lineRule="exact"/>
        <w:jc w:val="center"/>
        <w:rPr>
          <w:rFonts w:hint="eastAsia" w:ascii="方正小标宋简体" w:hAnsi="方正公文小标宋" w:eastAsia="方正小标宋简体" w:cs="方正公文小标宋"/>
          <w:sz w:val="44"/>
          <w:szCs w:val="36"/>
        </w:rPr>
      </w:pPr>
    </w:p>
    <w:p w14:paraId="14592BD9">
      <w:pPr>
        <w:spacing w:line="560" w:lineRule="exact"/>
        <w:jc w:val="center"/>
        <w:rPr>
          <w:rFonts w:hint="eastAsia" w:ascii="方正小标宋简体" w:hAnsi="Times New Roman" w:eastAsia="方正小标宋简体" w:cs="方正公文小标宋"/>
          <w:sz w:val="44"/>
          <w:szCs w:val="36"/>
        </w:rPr>
      </w:pPr>
    </w:p>
    <w:p w14:paraId="6539BBE7">
      <w:pPr>
        <w:spacing w:line="560" w:lineRule="exact"/>
        <w:ind w:firstLine="0" w:firstLineChars="0"/>
        <w:jc w:val="center"/>
        <w:rPr>
          <w:rFonts w:hint="eastAsia" w:ascii="仿宋_GB2312" w:hAnsi="Times New Roman" w:eastAsia="仿宋_GB2312" w:cs="仿宋"/>
        </w:rPr>
      </w:pPr>
      <w:r>
        <w:rPr>
          <w:rFonts w:hint="eastAsia" w:ascii="仿宋_GB2312" w:hAnsi="Times New Roman" w:eastAsia="仿宋_GB2312" w:cs="仿宋"/>
        </w:rPr>
        <w:t>2025年7月</w:t>
      </w:r>
    </w:p>
    <w:p w14:paraId="351BDF3E">
      <w:pPr>
        <w:spacing w:line="560" w:lineRule="exact"/>
        <w:ind w:firstLine="0" w:firstLineChars="0"/>
        <w:jc w:val="center"/>
        <w:rPr>
          <w:rFonts w:hint="eastAsia" w:ascii="仿宋_GB2312" w:hAnsi="Times New Roman" w:eastAsia="仿宋_GB2312" w:cs="仿宋"/>
        </w:rPr>
      </w:pPr>
      <w:r>
        <w:rPr>
          <w:rFonts w:hint="eastAsia" w:ascii="仿宋_GB2312" w:hAnsi="Times New Roman" w:eastAsia="仿宋_GB2312" w:cs="仿宋"/>
        </w:rPr>
        <w:t>团体标准起草工作组</w:t>
      </w:r>
    </w:p>
    <w:p w14:paraId="341F7FEC">
      <w:pPr>
        <w:ind w:firstLine="640"/>
        <w:rPr>
          <w:rFonts w:hint="eastAsia" w:ascii="仿宋_GB2312" w:eastAsia="仿宋_GB2312"/>
        </w:rPr>
      </w:pPr>
      <w:r>
        <w:rPr>
          <w:rFonts w:hint="eastAsia" w:ascii="仿宋_GB2312" w:hAnsi="仿宋" w:eastAsia="仿宋_GB2312" w:cs="仿宋"/>
        </w:rPr>
        <w:br w:type="page"/>
      </w:r>
    </w:p>
    <w:p w14:paraId="1A23F7D3">
      <w:pPr>
        <w:pStyle w:val="2"/>
        <w:numPr>
          <w:ilvl w:val="0"/>
          <w:numId w:val="1"/>
        </w:numPr>
        <w:ind w:firstLine="640"/>
        <w:rPr>
          <w:rFonts w:hint="eastAsia" w:ascii="黑体" w:hAnsi="黑体"/>
          <w:szCs w:val="32"/>
        </w:rPr>
      </w:pPr>
      <w:bookmarkStart w:id="0" w:name="_Toc22603"/>
      <w:r>
        <w:rPr>
          <w:rFonts w:hint="eastAsia" w:ascii="黑体" w:hAnsi="黑体"/>
          <w:szCs w:val="32"/>
        </w:rPr>
        <w:t>制定标准目的</w:t>
      </w:r>
      <w:bookmarkEnd w:id="0"/>
    </w:p>
    <w:p w14:paraId="793B5AB6">
      <w:pPr>
        <w:ind w:firstLine="640"/>
        <w:rPr>
          <w:rFonts w:hint="eastAsia" w:ascii="仿宋_GB2312" w:eastAsia="仿宋_GB2312"/>
          <w:szCs w:val="32"/>
        </w:rPr>
      </w:pPr>
      <w:r>
        <w:rPr>
          <w:rFonts w:hint="eastAsia" w:ascii="仿宋_GB2312" w:hAnsi="仿宋_GB2312" w:eastAsia="仿宋_GB2312" w:cs="仿宋_GB2312"/>
          <w:color w:val="000000" w:themeColor="text1"/>
          <w:szCs w:val="32"/>
        </w:rPr>
        <w:t xml:space="preserve">依据2024年4月发布的《广州市加快推进新型建筑工业化五年行动计划（2024～2028年）》相关要求，以“实现广州市装配式建筑扩面和提质增效，形成模块化建筑、装配化装修等新亮点”为发展目标，以建设好房子为引导，规范模块化建筑的高质量、健康有序发展，并做到建筑安全适用、技术先进、经济合理、施工方便，结合广州市发展需求，实现建筑业快速转型升级，推动广州市智能建造与建筑工业化快速发展。 </w:t>
      </w:r>
    </w:p>
    <w:p w14:paraId="779A4D26">
      <w:pPr>
        <w:pStyle w:val="2"/>
        <w:numPr>
          <w:ilvl w:val="0"/>
          <w:numId w:val="1"/>
        </w:numPr>
        <w:ind w:firstLine="640"/>
        <w:rPr>
          <w:rFonts w:hint="eastAsia" w:ascii="黑体" w:hAnsi="黑体"/>
          <w:szCs w:val="32"/>
        </w:rPr>
      </w:pPr>
      <w:bookmarkStart w:id="1" w:name="_Toc28623"/>
      <w:r>
        <w:rPr>
          <w:rFonts w:hint="eastAsia" w:ascii="黑体" w:hAnsi="黑体"/>
          <w:szCs w:val="32"/>
        </w:rPr>
        <w:t>制定标准意义</w:t>
      </w:r>
      <w:bookmarkEnd w:id="1"/>
    </w:p>
    <w:p w14:paraId="4A0E944B">
      <w:pPr>
        <w:ind w:firstLine="640"/>
        <w:rPr>
          <w:rFonts w:hint="eastAsia"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1、服务工程管理。本标准将由广州市建筑业联合会发布，全市在建钢结构模块化建筑工程项目可参考使用，有利于模块化建筑工程质量的管理。</w:t>
      </w:r>
    </w:p>
    <w:p w14:paraId="75C5CC8E">
      <w:pPr>
        <w:ind w:firstLine="640"/>
        <w:rPr>
          <w:rFonts w:hint="eastAsia"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2、服务企业发展。本标准广泛服务于建设业主、设计、施工、生产、监理等单位，有利于各企业规范化发展模块化建筑。</w:t>
      </w:r>
    </w:p>
    <w:p w14:paraId="37429D34">
      <w:pPr>
        <w:ind w:firstLine="640"/>
        <w:rPr>
          <w:rFonts w:hint="eastAsia"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3、服务行业转型。本标准适用于钢结构模块化建筑工程，有利于明确钢结构模块化建筑建造技术关键要点，规范模块化建筑高质量、健康有序发展，实现建筑业快速转型升级。</w:t>
      </w:r>
    </w:p>
    <w:p w14:paraId="751D4448">
      <w:pPr>
        <w:pStyle w:val="2"/>
        <w:numPr>
          <w:ilvl w:val="0"/>
          <w:numId w:val="1"/>
        </w:numPr>
        <w:ind w:firstLine="640"/>
        <w:rPr>
          <w:rFonts w:hint="eastAsia" w:ascii="黑体" w:hAnsi="黑体"/>
          <w:szCs w:val="32"/>
        </w:rPr>
      </w:pPr>
      <w:bookmarkStart w:id="2" w:name="_Toc10200"/>
      <w:r>
        <w:rPr>
          <w:rFonts w:hint="eastAsia" w:ascii="黑体" w:hAnsi="黑体"/>
          <w:szCs w:val="32"/>
        </w:rPr>
        <w:t>制定标准必要性</w:t>
      </w:r>
      <w:bookmarkEnd w:id="2"/>
    </w:p>
    <w:p w14:paraId="7E9E9C1D">
      <w:pPr>
        <w:ind w:firstLine="640"/>
        <w:rPr>
          <w:rFonts w:hint="eastAsia" w:ascii="仿宋_GB2312" w:eastAsia="仿宋_GB2312"/>
          <w:szCs w:val="32"/>
        </w:rPr>
      </w:pPr>
      <w:r>
        <w:rPr>
          <w:rFonts w:hint="eastAsia" w:ascii="仿宋_GB2312" w:eastAsia="仿宋_GB2312"/>
          <w:szCs w:val="32"/>
        </w:rPr>
        <w:t>1、目前，国家、广东省及广州市尚未有专门针对钢结构模块建筑的技术及验收标准，广州市在建模块化建筑项目在设计、生产、施工及验收等环节中，存在无专门、系统标准指引的困境。因此，工程建设各方急需出台相应标准对钢结构模块化建筑建造工作予以指引。</w:t>
      </w:r>
    </w:p>
    <w:p w14:paraId="4895FF24">
      <w:pPr>
        <w:ind w:firstLine="640"/>
        <w:rPr>
          <w:rFonts w:hint="eastAsia" w:ascii="仿宋_GB2312" w:eastAsia="仿宋_GB2312"/>
          <w:szCs w:val="32"/>
        </w:rPr>
      </w:pPr>
      <w:r>
        <w:rPr>
          <w:rFonts w:hint="eastAsia" w:ascii="仿宋_GB2312" w:eastAsia="仿宋_GB2312"/>
          <w:szCs w:val="32"/>
        </w:rPr>
        <w:t>2、智能建造与模块化建筑产业快速发展，转型升级迫在眉睫，政府部门、建设业主、设计、生产、施工、监理等单位对标准的编制出台诉求强烈。</w:t>
      </w:r>
    </w:p>
    <w:p w14:paraId="24B4555E">
      <w:pPr>
        <w:ind w:firstLine="640"/>
        <w:rPr>
          <w:rFonts w:hint="eastAsia" w:ascii="仿宋_GB2312" w:eastAsia="仿宋_GB2312"/>
          <w:szCs w:val="32"/>
        </w:rPr>
      </w:pPr>
      <w:r>
        <w:rPr>
          <w:rFonts w:hint="eastAsia" w:ascii="仿宋_GB2312" w:eastAsia="仿宋_GB2312"/>
          <w:szCs w:val="32"/>
        </w:rPr>
        <w:t>3、市政府对于模块化建筑标准的出台大力支持，2024年广州市发布的《广州市加快推进新型建筑工业化五年行动计划（2024～2028年）》中明确提出：建立新型模块化建筑技术标准体系。</w:t>
      </w:r>
    </w:p>
    <w:p w14:paraId="1AD39F7B">
      <w:pPr>
        <w:pStyle w:val="2"/>
        <w:numPr>
          <w:ilvl w:val="0"/>
          <w:numId w:val="1"/>
        </w:numPr>
        <w:ind w:firstLine="640"/>
        <w:rPr>
          <w:rFonts w:hint="eastAsia" w:ascii="黑体" w:hAnsi="黑体"/>
          <w:szCs w:val="32"/>
        </w:rPr>
      </w:pPr>
      <w:bookmarkStart w:id="3" w:name="_Toc9457"/>
      <w:r>
        <w:rPr>
          <w:rFonts w:hint="eastAsia" w:ascii="黑体" w:hAnsi="黑体"/>
          <w:szCs w:val="32"/>
        </w:rPr>
        <w:t>编制过程</w:t>
      </w:r>
      <w:bookmarkEnd w:id="3"/>
    </w:p>
    <w:p w14:paraId="03897D0B">
      <w:pPr>
        <w:ind w:firstLine="640"/>
        <w:rPr>
          <w:rFonts w:hint="eastAsia" w:ascii="仿宋_GB2312" w:hAnsi="Times New Roman" w:eastAsia="仿宋_GB2312" w:cs="楷体"/>
          <w:szCs w:val="32"/>
        </w:rPr>
      </w:pPr>
      <w:r>
        <w:rPr>
          <w:rFonts w:hint="eastAsia" w:ascii="仿宋_GB2312" w:hAnsi="Times New Roman" w:eastAsia="仿宋_GB2312" w:cs="楷体"/>
          <w:szCs w:val="32"/>
        </w:rPr>
        <w:t>（一）编制工作组</w:t>
      </w:r>
    </w:p>
    <w:p w14:paraId="6A755D98">
      <w:pPr>
        <w:pStyle w:val="9"/>
        <w:ind w:firstLine="640"/>
        <w:rPr>
          <w:rFonts w:hint="eastAsia" w:ascii="仿宋_GB2312"/>
          <w:szCs w:val="32"/>
          <w:lang w:val="en-US" w:eastAsia="zh-CN"/>
        </w:rPr>
      </w:pPr>
      <w:r>
        <w:rPr>
          <w:rFonts w:hint="eastAsia" w:ascii="仿宋_GB2312"/>
          <w:szCs w:val="32"/>
          <w:lang w:val="en-US" w:eastAsia="zh-CN"/>
        </w:rPr>
        <w:t>主编单位：广州建筑产业研究院集团有限公司</w:t>
      </w:r>
    </w:p>
    <w:p w14:paraId="7F998A79">
      <w:pPr>
        <w:ind w:firstLine="640"/>
        <w:rPr>
          <w:rFonts w:hint="eastAsia" w:ascii="仿宋_GB2312" w:eastAsia="仿宋_GB2312"/>
          <w:szCs w:val="32"/>
        </w:rPr>
      </w:pPr>
      <w:r>
        <w:rPr>
          <w:rFonts w:hint="eastAsia" w:ascii="仿宋_GB2312" w:eastAsia="仿宋_GB2312"/>
          <w:szCs w:val="32"/>
        </w:rPr>
        <w:t>参编单位：广州市建工设计院有限公司、广州建筑产业研究院集团有限公司新型建筑工业化分公司、广州建筑产业开发有限公司、广州建筑科技工业有限公司</w:t>
      </w:r>
    </w:p>
    <w:p w14:paraId="50A316E2">
      <w:pPr>
        <w:numPr>
          <w:ilvl w:val="0"/>
          <w:numId w:val="2"/>
        </w:numPr>
        <w:ind w:firstLine="640"/>
        <w:rPr>
          <w:rFonts w:hint="eastAsia" w:ascii="仿宋_GB2312" w:hAnsi="Times New Roman" w:eastAsia="仿宋_GB2312" w:cs="楷体"/>
          <w:szCs w:val="32"/>
        </w:rPr>
      </w:pPr>
      <w:r>
        <w:rPr>
          <w:rFonts w:hint="eastAsia" w:ascii="仿宋_GB2312" w:hAnsi="Times New Roman" w:eastAsia="仿宋_GB2312" w:cs="楷体"/>
          <w:szCs w:val="32"/>
        </w:rPr>
        <w:t>编制计划</w:t>
      </w:r>
    </w:p>
    <w:tbl>
      <w:tblPr>
        <w:tblStyle w:val="10"/>
        <w:tblW w:w="5000" w:type="pct"/>
        <w:jc w:val="center"/>
        <w:tblLayout w:type="fixed"/>
        <w:tblCellMar>
          <w:top w:w="0" w:type="dxa"/>
          <w:left w:w="108" w:type="dxa"/>
          <w:bottom w:w="0" w:type="dxa"/>
          <w:right w:w="108" w:type="dxa"/>
        </w:tblCellMar>
      </w:tblPr>
      <w:tblGrid>
        <w:gridCol w:w="1420"/>
        <w:gridCol w:w="5507"/>
        <w:gridCol w:w="1595"/>
      </w:tblGrid>
      <w:tr w14:paraId="6ACF439C">
        <w:tblPrEx>
          <w:tblCellMar>
            <w:top w:w="0" w:type="dxa"/>
            <w:left w:w="108" w:type="dxa"/>
            <w:bottom w:w="0" w:type="dxa"/>
            <w:right w:w="108" w:type="dxa"/>
          </w:tblCellMar>
        </w:tblPrEx>
        <w:trPr>
          <w:trHeight w:val="625"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B77">
            <w:pPr>
              <w:spacing w:line="576" w:lineRule="exact"/>
              <w:ind w:firstLine="0" w:firstLineChars="0"/>
              <w:jc w:val="center"/>
              <w:textAlignment w:val="center"/>
              <w:rPr>
                <w:rFonts w:hint="eastAsia" w:ascii="仿宋_GB2312" w:hAnsi="Times New Roman" w:eastAsia="仿宋_GB2312" w:cs="黑体"/>
                <w:color w:val="000000" w:themeColor="text1"/>
                <w:szCs w:val="32"/>
              </w:rPr>
            </w:pPr>
            <w:r>
              <w:rPr>
                <w:rFonts w:hint="eastAsia" w:ascii="仿宋_GB2312" w:hAnsi="Times New Roman" w:eastAsia="仿宋_GB2312" w:cs="黑体"/>
                <w:color w:val="000000" w:themeColor="text1"/>
                <w:kern w:val="0"/>
                <w:szCs w:val="32"/>
              </w:rPr>
              <w:t>流程</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A6F5">
            <w:pPr>
              <w:spacing w:line="576" w:lineRule="exact"/>
              <w:ind w:firstLine="0" w:firstLineChars="0"/>
              <w:jc w:val="center"/>
              <w:textAlignment w:val="center"/>
              <w:rPr>
                <w:rFonts w:hint="eastAsia" w:ascii="仿宋_GB2312" w:hAnsi="Times New Roman" w:eastAsia="仿宋_GB2312" w:cs="黑体"/>
                <w:color w:val="000000" w:themeColor="text1"/>
                <w:kern w:val="0"/>
                <w:szCs w:val="32"/>
              </w:rPr>
            </w:pPr>
            <w:r>
              <w:rPr>
                <w:rFonts w:hint="eastAsia" w:ascii="仿宋_GB2312" w:hAnsi="Times New Roman" w:eastAsia="仿宋_GB2312" w:cs="黑体"/>
                <w:color w:val="000000" w:themeColor="text1"/>
                <w:kern w:val="0"/>
                <w:szCs w:val="32"/>
              </w:rPr>
              <w:t>工作内容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76ED">
            <w:pPr>
              <w:spacing w:line="576" w:lineRule="exact"/>
              <w:ind w:firstLine="0" w:firstLineChars="0"/>
              <w:jc w:val="center"/>
              <w:textAlignment w:val="center"/>
              <w:rPr>
                <w:rFonts w:hint="eastAsia" w:ascii="仿宋_GB2312" w:hAnsi="Times New Roman" w:eastAsia="仿宋_GB2312" w:cs="黑体"/>
                <w:color w:val="000000" w:themeColor="text1"/>
                <w:szCs w:val="32"/>
              </w:rPr>
            </w:pPr>
            <w:r>
              <w:rPr>
                <w:rFonts w:hint="eastAsia" w:ascii="仿宋_GB2312" w:hAnsi="Times New Roman" w:eastAsia="仿宋_GB2312" w:cs="黑体"/>
                <w:color w:val="000000" w:themeColor="text1"/>
                <w:kern w:val="0"/>
                <w:szCs w:val="32"/>
              </w:rPr>
              <w:t>时间节点</w:t>
            </w:r>
          </w:p>
        </w:tc>
      </w:tr>
      <w:tr w14:paraId="309575C9">
        <w:tblPrEx>
          <w:tblCellMar>
            <w:top w:w="0" w:type="dxa"/>
            <w:left w:w="108" w:type="dxa"/>
            <w:bottom w:w="0" w:type="dxa"/>
            <w:right w:w="108" w:type="dxa"/>
          </w:tblCellMar>
        </w:tblPrEx>
        <w:trPr>
          <w:trHeight w:val="625"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AE5">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立项</w:t>
            </w:r>
          </w:p>
          <w:p w14:paraId="75136886">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阶段</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CF9B">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仿宋_GB2312" w:eastAsia="仿宋_GB2312" w:cs="仿宋_GB2312"/>
                <w:color w:val="000000" w:themeColor="text1"/>
                <w:szCs w:val="32"/>
              </w:rPr>
              <w:t>明确制定标准的目的、范围、编制组织等。</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05F9">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2025年7月</w:t>
            </w:r>
          </w:p>
        </w:tc>
      </w:tr>
      <w:tr w14:paraId="4168518D">
        <w:tblPrEx>
          <w:tblCellMar>
            <w:top w:w="0" w:type="dxa"/>
            <w:left w:w="108" w:type="dxa"/>
            <w:bottom w:w="0" w:type="dxa"/>
            <w:right w:w="108" w:type="dxa"/>
          </w:tblCellMar>
        </w:tblPrEx>
        <w:trPr>
          <w:trHeight w:val="625"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985">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制定草案阶段</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0A69">
            <w:pPr>
              <w:spacing w:line="576" w:lineRule="exact"/>
              <w:ind w:firstLine="0" w:firstLineChars="0"/>
              <w:jc w:val="center"/>
              <w:rPr>
                <w:rFonts w:hint="eastAsia" w:ascii="仿宋_GB2312" w:hAnsi="Times New Roman" w:eastAsia="仿宋_GB2312" w:cs="仿宋_GB2312"/>
                <w:color w:val="000000" w:themeColor="text1"/>
                <w:szCs w:val="32"/>
              </w:rPr>
            </w:pPr>
            <w:r>
              <w:rPr>
                <w:rFonts w:hint="eastAsia" w:ascii="仿宋_GB2312" w:hAnsi="仿宋_GB2312" w:eastAsia="仿宋_GB2312" w:cs="仿宋_GB2312"/>
                <w:color w:val="000000" w:themeColor="text1"/>
                <w:szCs w:val="32"/>
              </w:rPr>
              <w:t>由专家组根据行业内的需求和实际情况，编制初步的标准草案。</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4F06">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2025年7月</w:t>
            </w:r>
          </w:p>
        </w:tc>
      </w:tr>
      <w:tr w14:paraId="1191272B">
        <w:tblPrEx>
          <w:tblCellMar>
            <w:top w:w="0" w:type="dxa"/>
            <w:left w:w="108" w:type="dxa"/>
            <w:bottom w:w="0" w:type="dxa"/>
            <w:right w:w="108" w:type="dxa"/>
          </w:tblCellMar>
        </w:tblPrEx>
        <w:trPr>
          <w:trHeight w:val="625"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237A">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征求意见</w:t>
            </w:r>
          </w:p>
          <w:p w14:paraId="6B2AA146">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阶段</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EFA8">
            <w:pPr>
              <w:spacing w:line="576" w:lineRule="exact"/>
              <w:ind w:firstLine="0" w:firstLineChars="0"/>
              <w:jc w:val="center"/>
              <w:rPr>
                <w:rFonts w:hint="eastAsia" w:ascii="仿宋_GB2312" w:hAnsi="Times New Roman" w:eastAsia="仿宋_GB2312" w:cs="仿宋_GB2312"/>
                <w:color w:val="000000" w:themeColor="text1"/>
                <w:szCs w:val="32"/>
              </w:rPr>
            </w:pPr>
            <w:r>
              <w:rPr>
                <w:rFonts w:hint="eastAsia" w:ascii="仿宋_GB2312" w:hAnsi="仿宋_GB2312" w:eastAsia="仿宋_GB2312" w:cs="仿宋_GB2312"/>
                <w:color w:val="000000" w:themeColor="text1"/>
                <w:szCs w:val="32"/>
              </w:rPr>
              <w:t>将标准草案进行广泛征求行业内相关企业和专家的意见和建议。</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EB93">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2025年8月</w:t>
            </w:r>
          </w:p>
        </w:tc>
      </w:tr>
      <w:tr w14:paraId="47B56376">
        <w:tblPrEx>
          <w:tblCellMar>
            <w:top w:w="0" w:type="dxa"/>
            <w:left w:w="108" w:type="dxa"/>
            <w:bottom w:w="0" w:type="dxa"/>
            <w:right w:w="108" w:type="dxa"/>
          </w:tblCellMar>
        </w:tblPrEx>
        <w:trPr>
          <w:trHeight w:val="625"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D69">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审核修改</w:t>
            </w:r>
          </w:p>
          <w:p w14:paraId="2908AC8C">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阶段</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CFF">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仿宋_GB2312" w:eastAsia="仿宋_GB2312" w:cs="仿宋_GB2312"/>
                <w:color w:val="000000" w:themeColor="text1"/>
                <w:szCs w:val="32"/>
              </w:rPr>
              <w:t>根据征求意见的反馈，对标准草案进行修改和完善。</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A60">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2025年8月</w:t>
            </w:r>
          </w:p>
        </w:tc>
      </w:tr>
      <w:tr w14:paraId="2A2BB1DE">
        <w:tblPrEx>
          <w:tblCellMar>
            <w:top w:w="0" w:type="dxa"/>
            <w:left w:w="108" w:type="dxa"/>
            <w:bottom w:w="0" w:type="dxa"/>
            <w:right w:w="108" w:type="dxa"/>
          </w:tblCellMar>
        </w:tblPrEx>
        <w:trPr>
          <w:trHeight w:val="666"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3AB">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正式发布</w:t>
            </w:r>
          </w:p>
          <w:p w14:paraId="4481376A">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阶段</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BA18">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仿宋_GB2312" w:eastAsia="仿宋_GB2312" w:cs="仿宋_GB2312"/>
                <w:color w:val="000000" w:themeColor="text1"/>
                <w:szCs w:val="32"/>
              </w:rPr>
              <w:t>经过审核修改后，将标准正式发布并推广应用。</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D8EC">
            <w:pPr>
              <w:spacing w:line="576" w:lineRule="exact"/>
              <w:ind w:firstLine="0" w:firstLineChars="0"/>
              <w:jc w:val="center"/>
              <w:textAlignment w:val="center"/>
              <w:rPr>
                <w:rFonts w:hint="eastAsia" w:ascii="仿宋_GB2312" w:hAnsi="Times New Roman" w:eastAsia="仿宋_GB2312" w:cs="仿宋_GB2312"/>
                <w:color w:val="000000" w:themeColor="text1"/>
                <w:szCs w:val="32"/>
              </w:rPr>
            </w:pPr>
            <w:r>
              <w:rPr>
                <w:rFonts w:hint="eastAsia" w:ascii="仿宋_GB2312" w:hAnsi="Times New Roman" w:eastAsia="仿宋_GB2312" w:cs="仿宋_GB2312"/>
                <w:color w:val="000000" w:themeColor="text1"/>
                <w:szCs w:val="32"/>
              </w:rPr>
              <w:t>2025年9月</w:t>
            </w:r>
          </w:p>
        </w:tc>
      </w:tr>
    </w:tbl>
    <w:p w14:paraId="7783ED50">
      <w:pPr>
        <w:pStyle w:val="9"/>
        <w:ind w:firstLine="0" w:firstLineChars="0"/>
        <w:jc w:val="center"/>
        <w:rPr>
          <w:rFonts w:hint="eastAsia" w:ascii="仿宋_GB2312"/>
          <w:szCs w:val="32"/>
          <w:lang w:val="en-US" w:eastAsia="zh-CN"/>
        </w:rPr>
      </w:pPr>
    </w:p>
    <w:p w14:paraId="41412ED4">
      <w:pPr>
        <w:pStyle w:val="2"/>
        <w:numPr>
          <w:ilvl w:val="0"/>
          <w:numId w:val="1"/>
        </w:numPr>
        <w:ind w:firstLine="640"/>
        <w:rPr>
          <w:rFonts w:hint="eastAsia" w:ascii="黑体" w:hAnsi="黑体"/>
          <w:szCs w:val="32"/>
        </w:rPr>
      </w:pPr>
      <w:bookmarkStart w:id="4" w:name="_Toc6968"/>
      <w:r>
        <w:rPr>
          <w:rFonts w:hint="eastAsia" w:ascii="黑体" w:hAnsi="黑体"/>
          <w:szCs w:val="32"/>
        </w:rPr>
        <w:t>标准主要内容</w:t>
      </w:r>
      <w:bookmarkEnd w:id="4"/>
    </w:p>
    <w:p w14:paraId="149559A2">
      <w:pPr>
        <w:ind w:firstLine="640"/>
        <w:rPr>
          <w:rFonts w:hint="eastAsia" w:ascii="仿宋_GB2312" w:eastAsia="仿宋_GB2312"/>
          <w:szCs w:val="32"/>
        </w:rPr>
      </w:pPr>
      <w:r>
        <w:rPr>
          <w:rFonts w:hint="eastAsia" w:ascii="仿宋_GB2312" w:eastAsia="仿宋_GB2312"/>
          <w:szCs w:val="32"/>
        </w:rPr>
        <w:t>主要技术内容包括总则、术语、基本规定、材料、建筑设计、结构设计、内装与设备管线系统设计、模块单元生产及运输、施工安装、质量验收、使用及维护等。具体包括：</w:t>
      </w:r>
    </w:p>
    <w:p w14:paraId="2744D0DF">
      <w:pPr>
        <w:ind w:firstLine="640"/>
        <w:rPr>
          <w:rFonts w:hint="eastAsia" w:ascii="仿宋_GB2312" w:eastAsia="仿宋_GB2312"/>
          <w:szCs w:val="32"/>
        </w:rPr>
      </w:pPr>
      <w:r>
        <w:rPr>
          <w:rFonts w:hint="eastAsia" w:ascii="仿宋_GB2312" w:eastAsia="仿宋_GB2312"/>
          <w:szCs w:val="32"/>
        </w:rPr>
        <w:t>1  总则</w:t>
      </w:r>
      <w:r>
        <w:rPr>
          <w:rFonts w:hint="eastAsia" w:ascii="仿宋_GB2312" w:eastAsia="仿宋_GB2312"/>
          <w:szCs w:val="32"/>
        </w:rPr>
        <w:tab/>
      </w:r>
    </w:p>
    <w:p w14:paraId="44E4D6F1">
      <w:pPr>
        <w:ind w:firstLine="640"/>
        <w:rPr>
          <w:rFonts w:hint="eastAsia" w:ascii="仿宋_GB2312" w:eastAsia="仿宋_GB2312"/>
          <w:szCs w:val="32"/>
        </w:rPr>
      </w:pPr>
      <w:r>
        <w:rPr>
          <w:rFonts w:hint="eastAsia" w:ascii="仿宋_GB2312" w:eastAsia="仿宋_GB2312"/>
          <w:szCs w:val="32"/>
        </w:rPr>
        <w:t>2  术语和符号</w:t>
      </w:r>
      <w:r>
        <w:rPr>
          <w:rFonts w:hint="eastAsia" w:ascii="仿宋_GB2312" w:eastAsia="仿宋_GB2312"/>
          <w:szCs w:val="32"/>
        </w:rPr>
        <w:tab/>
      </w:r>
    </w:p>
    <w:p w14:paraId="60369635">
      <w:pPr>
        <w:ind w:firstLine="640"/>
        <w:rPr>
          <w:rFonts w:hint="eastAsia" w:ascii="仿宋_GB2312" w:eastAsia="仿宋_GB2312"/>
          <w:szCs w:val="32"/>
        </w:rPr>
      </w:pPr>
      <w:r>
        <w:rPr>
          <w:rFonts w:hint="eastAsia" w:ascii="仿宋_GB2312" w:eastAsia="仿宋_GB2312"/>
          <w:szCs w:val="32"/>
        </w:rPr>
        <w:t>2.1  术语</w:t>
      </w:r>
      <w:r>
        <w:rPr>
          <w:rFonts w:hint="eastAsia" w:ascii="仿宋_GB2312" w:eastAsia="仿宋_GB2312"/>
          <w:szCs w:val="32"/>
        </w:rPr>
        <w:tab/>
      </w:r>
    </w:p>
    <w:p w14:paraId="3583C94C">
      <w:pPr>
        <w:ind w:firstLine="640"/>
        <w:rPr>
          <w:rFonts w:hint="eastAsia" w:ascii="仿宋_GB2312" w:eastAsia="仿宋_GB2312"/>
          <w:szCs w:val="32"/>
        </w:rPr>
      </w:pPr>
      <w:r>
        <w:rPr>
          <w:rFonts w:hint="eastAsia" w:ascii="仿宋_GB2312" w:eastAsia="仿宋_GB2312"/>
          <w:szCs w:val="32"/>
        </w:rPr>
        <w:t>2.2  符号</w:t>
      </w:r>
      <w:r>
        <w:rPr>
          <w:rFonts w:hint="eastAsia" w:ascii="仿宋_GB2312" w:eastAsia="仿宋_GB2312"/>
          <w:szCs w:val="32"/>
        </w:rPr>
        <w:tab/>
      </w:r>
    </w:p>
    <w:p w14:paraId="51B9C5D8">
      <w:pPr>
        <w:ind w:firstLine="640"/>
        <w:rPr>
          <w:rFonts w:hint="eastAsia" w:ascii="仿宋_GB2312" w:eastAsia="仿宋_GB2312"/>
          <w:szCs w:val="32"/>
        </w:rPr>
      </w:pPr>
      <w:r>
        <w:rPr>
          <w:rFonts w:hint="eastAsia" w:ascii="仿宋_GB2312" w:eastAsia="仿宋_GB2312"/>
          <w:szCs w:val="32"/>
        </w:rPr>
        <w:t>3   基本规定</w:t>
      </w:r>
      <w:r>
        <w:rPr>
          <w:rFonts w:hint="eastAsia" w:ascii="仿宋_GB2312" w:eastAsia="仿宋_GB2312"/>
          <w:szCs w:val="32"/>
        </w:rPr>
        <w:tab/>
      </w:r>
    </w:p>
    <w:p w14:paraId="4BF5E9CC">
      <w:pPr>
        <w:ind w:firstLine="640"/>
        <w:rPr>
          <w:rFonts w:hint="eastAsia" w:ascii="仿宋_GB2312" w:eastAsia="仿宋_GB2312"/>
          <w:szCs w:val="32"/>
        </w:rPr>
      </w:pPr>
      <w:r>
        <w:rPr>
          <w:rFonts w:hint="eastAsia" w:ascii="仿宋_GB2312" w:eastAsia="仿宋_GB2312"/>
          <w:szCs w:val="32"/>
        </w:rPr>
        <w:t>4   材料</w:t>
      </w:r>
      <w:r>
        <w:rPr>
          <w:rFonts w:hint="eastAsia" w:ascii="仿宋_GB2312" w:eastAsia="仿宋_GB2312"/>
          <w:szCs w:val="32"/>
        </w:rPr>
        <w:tab/>
      </w:r>
    </w:p>
    <w:p w14:paraId="01BA932E">
      <w:pPr>
        <w:ind w:firstLine="640"/>
        <w:rPr>
          <w:rFonts w:hint="eastAsia" w:ascii="仿宋_GB2312" w:eastAsia="仿宋_GB2312"/>
          <w:szCs w:val="32"/>
        </w:rPr>
      </w:pPr>
      <w:r>
        <w:rPr>
          <w:rFonts w:hint="eastAsia" w:ascii="仿宋_GB2312" w:eastAsia="仿宋_GB2312"/>
          <w:szCs w:val="32"/>
        </w:rPr>
        <w:t>5  建筑设计</w:t>
      </w:r>
      <w:r>
        <w:rPr>
          <w:rFonts w:hint="eastAsia" w:ascii="仿宋_GB2312" w:eastAsia="仿宋_GB2312"/>
          <w:szCs w:val="32"/>
        </w:rPr>
        <w:tab/>
      </w:r>
    </w:p>
    <w:p w14:paraId="4ED67105">
      <w:pPr>
        <w:ind w:firstLine="640"/>
        <w:rPr>
          <w:rFonts w:hint="eastAsia" w:ascii="仿宋_GB2312" w:eastAsia="仿宋_GB2312"/>
          <w:szCs w:val="32"/>
        </w:rPr>
      </w:pPr>
      <w:r>
        <w:rPr>
          <w:rFonts w:hint="eastAsia" w:ascii="仿宋_GB2312" w:eastAsia="仿宋_GB2312"/>
          <w:szCs w:val="32"/>
        </w:rPr>
        <w:t>5.1  一般规定</w:t>
      </w:r>
      <w:r>
        <w:rPr>
          <w:rFonts w:hint="eastAsia" w:ascii="仿宋_GB2312" w:eastAsia="仿宋_GB2312"/>
          <w:szCs w:val="32"/>
        </w:rPr>
        <w:tab/>
      </w:r>
    </w:p>
    <w:p w14:paraId="22E20879">
      <w:pPr>
        <w:ind w:firstLine="640"/>
        <w:rPr>
          <w:rFonts w:hint="eastAsia" w:ascii="仿宋_GB2312" w:eastAsia="仿宋_GB2312"/>
          <w:szCs w:val="32"/>
        </w:rPr>
      </w:pPr>
      <w:r>
        <w:rPr>
          <w:rFonts w:hint="eastAsia" w:ascii="仿宋_GB2312" w:eastAsia="仿宋_GB2312"/>
          <w:szCs w:val="32"/>
        </w:rPr>
        <w:t>5.2  平立面设计</w:t>
      </w:r>
      <w:r>
        <w:rPr>
          <w:rFonts w:hint="eastAsia" w:ascii="仿宋_GB2312" w:eastAsia="仿宋_GB2312"/>
          <w:szCs w:val="32"/>
        </w:rPr>
        <w:tab/>
      </w:r>
    </w:p>
    <w:p w14:paraId="0456FCC0">
      <w:pPr>
        <w:ind w:firstLine="640"/>
        <w:rPr>
          <w:rFonts w:hint="eastAsia" w:ascii="仿宋_GB2312" w:eastAsia="仿宋_GB2312"/>
          <w:szCs w:val="32"/>
        </w:rPr>
      </w:pPr>
      <w:r>
        <w:rPr>
          <w:rFonts w:hint="eastAsia" w:ascii="仿宋_GB2312" w:eastAsia="仿宋_GB2312"/>
          <w:szCs w:val="32"/>
        </w:rPr>
        <w:t>5.3  建筑构造</w:t>
      </w:r>
      <w:r>
        <w:rPr>
          <w:rFonts w:hint="eastAsia" w:ascii="仿宋_GB2312" w:eastAsia="仿宋_GB2312"/>
          <w:szCs w:val="32"/>
        </w:rPr>
        <w:tab/>
      </w:r>
    </w:p>
    <w:p w14:paraId="274DB35B">
      <w:pPr>
        <w:ind w:firstLine="640"/>
        <w:rPr>
          <w:rFonts w:hint="eastAsia" w:ascii="仿宋_GB2312" w:eastAsia="仿宋_GB2312"/>
          <w:szCs w:val="32"/>
        </w:rPr>
      </w:pPr>
      <w:r>
        <w:rPr>
          <w:rFonts w:hint="eastAsia" w:ascii="仿宋_GB2312" w:eastAsia="仿宋_GB2312"/>
          <w:szCs w:val="32"/>
        </w:rPr>
        <w:t>6  结构设计</w:t>
      </w:r>
      <w:r>
        <w:rPr>
          <w:rFonts w:hint="eastAsia" w:ascii="仿宋_GB2312" w:eastAsia="仿宋_GB2312"/>
          <w:szCs w:val="32"/>
        </w:rPr>
        <w:tab/>
      </w:r>
    </w:p>
    <w:p w14:paraId="569205A8">
      <w:pPr>
        <w:ind w:firstLine="640"/>
        <w:rPr>
          <w:rFonts w:hint="eastAsia" w:ascii="仿宋_GB2312" w:eastAsia="仿宋_GB2312"/>
          <w:szCs w:val="32"/>
        </w:rPr>
      </w:pPr>
      <w:r>
        <w:rPr>
          <w:rFonts w:hint="eastAsia" w:ascii="仿宋_GB2312" w:eastAsia="仿宋_GB2312"/>
          <w:szCs w:val="32"/>
        </w:rPr>
        <w:t>6.1  一般规定</w:t>
      </w:r>
      <w:r>
        <w:rPr>
          <w:rFonts w:hint="eastAsia" w:ascii="仿宋_GB2312" w:eastAsia="仿宋_GB2312"/>
          <w:szCs w:val="32"/>
        </w:rPr>
        <w:tab/>
      </w:r>
    </w:p>
    <w:p w14:paraId="1B7F64D4">
      <w:pPr>
        <w:ind w:firstLine="640"/>
        <w:rPr>
          <w:rFonts w:hint="eastAsia" w:ascii="仿宋_GB2312" w:eastAsia="仿宋_GB2312"/>
          <w:szCs w:val="32"/>
        </w:rPr>
      </w:pPr>
      <w:r>
        <w:rPr>
          <w:rFonts w:hint="eastAsia" w:ascii="仿宋_GB2312" w:eastAsia="仿宋_GB2312"/>
          <w:szCs w:val="32"/>
        </w:rPr>
        <w:t>6.2  荷载与作用</w:t>
      </w:r>
      <w:r>
        <w:rPr>
          <w:rFonts w:hint="eastAsia" w:ascii="仿宋_GB2312" w:eastAsia="仿宋_GB2312"/>
          <w:szCs w:val="32"/>
        </w:rPr>
        <w:tab/>
      </w:r>
    </w:p>
    <w:p w14:paraId="5400ADAE">
      <w:pPr>
        <w:ind w:firstLine="640"/>
        <w:rPr>
          <w:rFonts w:hint="eastAsia" w:ascii="仿宋_GB2312" w:eastAsia="仿宋_GB2312"/>
          <w:szCs w:val="32"/>
        </w:rPr>
      </w:pPr>
      <w:r>
        <w:rPr>
          <w:rFonts w:hint="eastAsia" w:ascii="仿宋_GB2312" w:eastAsia="仿宋_GB2312"/>
          <w:szCs w:val="32"/>
        </w:rPr>
        <w:t>6.3  结构体系与结构布置</w:t>
      </w:r>
      <w:r>
        <w:rPr>
          <w:rFonts w:hint="eastAsia" w:ascii="仿宋_GB2312" w:eastAsia="仿宋_GB2312"/>
          <w:szCs w:val="32"/>
        </w:rPr>
        <w:tab/>
      </w:r>
    </w:p>
    <w:p w14:paraId="7EDE838D">
      <w:pPr>
        <w:ind w:firstLine="640"/>
        <w:rPr>
          <w:rFonts w:hint="eastAsia" w:ascii="仿宋_GB2312" w:eastAsia="仿宋_GB2312"/>
          <w:szCs w:val="32"/>
        </w:rPr>
      </w:pPr>
      <w:r>
        <w:rPr>
          <w:rFonts w:hint="eastAsia" w:ascii="仿宋_GB2312" w:eastAsia="仿宋_GB2312"/>
          <w:szCs w:val="32"/>
        </w:rPr>
        <w:t>6.4  模块整体设计</w:t>
      </w:r>
      <w:r>
        <w:rPr>
          <w:rFonts w:hint="eastAsia" w:ascii="仿宋_GB2312" w:eastAsia="仿宋_GB2312"/>
          <w:szCs w:val="32"/>
        </w:rPr>
        <w:tab/>
      </w:r>
    </w:p>
    <w:p w14:paraId="41597F19">
      <w:pPr>
        <w:ind w:firstLine="640"/>
        <w:rPr>
          <w:rFonts w:hint="eastAsia" w:ascii="仿宋_GB2312" w:eastAsia="仿宋_GB2312"/>
          <w:szCs w:val="32"/>
        </w:rPr>
      </w:pPr>
      <w:r>
        <w:rPr>
          <w:rFonts w:hint="eastAsia" w:ascii="仿宋_GB2312" w:eastAsia="仿宋_GB2312"/>
          <w:szCs w:val="32"/>
        </w:rPr>
        <w:t>6.5  模块单元设计</w:t>
      </w:r>
      <w:r>
        <w:rPr>
          <w:rFonts w:hint="eastAsia" w:ascii="仿宋_GB2312" w:eastAsia="仿宋_GB2312"/>
          <w:szCs w:val="32"/>
        </w:rPr>
        <w:tab/>
      </w:r>
    </w:p>
    <w:p w14:paraId="67F701CA">
      <w:pPr>
        <w:ind w:firstLine="640"/>
        <w:rPr>
          <w:rFonts w:hint="eastAsia" w:ascii="仿宋_GB2312" w:eastAsia="仿宋_GB2312"/>
          <w:szCs w:val="32"/>
        </w:rPr>
      </w:pPr>
      <w:r>
        <w:rPr>
          <w:rFonts w:hint="eastAsia" w:ascii="仿宋_GB2312" w:eastAsia="仿宋_GB2312"/>
          <w:szCs w:val="32"/>
        </w:rPr>
        <w:t>6.6  节点与连接设计</w:t>
      </w:r>
      <w:r>
        <w:rPr>
          <w:rFonts w:hint="eastAsia" w:ascii="仿宋_GB2312" w:eastAsia="仿宋_GB2312"/>
          <w:szCs w:val="32"/>
        </w:rPr>
        <w:tab/>
      </w:r>
    </w:p>
    <w:p w14:paraId="37A58885">
      <w:pPr>
        <w:ind w:firstLine="640"/>
        <w:rPr>
          <w:rFonts w:hint="eastAsia" w:ascii="仿宋_GB2312" w:eastAsia="仿宋_GB2312"/>
          <w:szCs w:val="32"/>
        </w:rPr>
      </w:pPr>
      <w:r>
        <w:rPr>
          <w:rFonts w:hint="eastAsia" w:ascii="仿宋_GB2312" w:eastAsia="仿宋_GB2312"/>
          <w:szCs w:val="32"/>
        </w:rPr>
        <w:t>6.7  耐火与防腐设计</w:t>
      </w:r>
      <w:r>
        <w:rPr>
          <w:rFonts w:hint="eastAsia" w:ascii="仿宋_GB2312" w:eastAsia="仿宋_GB2312"/>
          <w:szCs w:val="32"/>
        </w:rPr>
        <w:tab/>
      </w:r>
    </w:p>
    <w:p w14:paraId="08433857">
      <w:pPr>
        <w:ind w:firstLine="640"/>
        <w:rPr>
          <w:rFonts w:hint="eastAsia" w:ascii="仿宋_GB2312" w:eastAsia="仿宋_GB2312"/>
          <w:szCs w:val="32"/>
        </w:rPr>
      </w:pPr>
      <w:r>
        <w:rPr>
          <w:rFonts w:hint="eastAsia" w:ascii="仿宋_GB2312" w:eastAsia="仿宋_GB2312"/>
          <w:szCs w:val="32"/>
        </w:rPr>
        <w:t>7  内装与设备管线系统设计</w:t>
      </w:r>
      <w:r>
        <w:rPr>
          <w:rFonts w:hint="eastAsia" w:ascii="仿宋_GB2312" w:eastAsia="仿宋_GB2312"/>
          <w:szCs w:val="32"/>
        </w:rPr>
        <w:tab/>
      </w:r>
    </w:p>
    <w:p w14:paraId="185C8737">
      <w:pPr>
        <w:ind w:firstLine="640"/>
        <w:rPr>
          <w:rFonts w:hint="eastAsia" w:ascii="仿宋_GB2312" w:eastAsia="仿宋_GB2312"/>
          <w:szCs w:val="32"/>
        </w:rPr>
      </w:pPr>
      <w:r>
        <w:rPr>
          <w:rFonts w:hint="eastAsia" w:ascii="仿宋_GB2312" w:eastAsia="仿宋_GB2312"/>
          <w:szCs w:val="32"/>
        </w:rPr>
        <w:t>7.1  一般规定</w:t>
      </w:r>
      <w:r>
        <w:rPr>
          <w:rFonts w:hint="eastAsia" w:ascii="仿宋_GB2312" w:eastAsia="仿宋_GB2312"/>
          <w:szCs w:val="32"/>
        </w:rPr>
        <w:tab/>
      </w:r>
    </w:p>
    <w:p w14:paraId="2B2F33D2">
      <w:pPr>
        <w:ind w:firstLine="640"/>
        <w:rPr>
          <w:rFonts w:hint="eastAsia" w:ascii="仿宋_GB2312" w:eastAsia="仿宋_GB2312"/>
          <w:szCs w:val="32"/>
        </w:rPr>
      </w:pPr>
      <w:r>
        <w:rPr>
          <w:rFonts w:hint="eastAsia" w:ascii="仿宋_GB2312" w:eastAsia="仿宋_GB2312"/>
          <w:szCs w:val="32"/>
        </w:rPr>
        <w:t>7.2  内装系统</w:t>
      </w:r>
      <w:r>
        <w:rPr>
          <w:rFonts w:hint="eastAsia" w:ascii="仿宋_GB2312" w:eastAsia="仿宋_GB2312"/>
          <w:szCs w:val="32"/>
        </w:rPr>
        <w:tab/>
      </w:r>
    </w:p>
    <w:p w14:paraId="54FAC763">
      <w:pPr>
        <w:ind w:firstLine="640"/>
        <w:rPr>
          <w:rFonts w:hint="eastAsia" w:ascii="仿宋_GB2312" w:eastAsia="仿宋_GB2312"/>
          <w:szCs w:val="32"/>
        </w:rPr>
      </w:pPr>
      <w:r>
        <w:rPr>
          <w:rFonts w:hint="eastAsia" w:ascii="仿宋_GB2312" w:eastAsia="仿宋_GB2312"/>
          <w:szCs w:val="32"/>
        </w:rPr>
        <w:t>7.3  设备管线系统</w:t>
      </w:r>
      <w:r>
        <w:rPr>
          <w:rFonts w:hint="eastAsia" w:ascii="仿宋_GB2312" w:eastAsia="仿宋_GB2312"/>
          <w:szCs w:val="32"/>
        </w:rPr>
        <w:tab/>
      </w:r>
    </w:p>
    <w:p w14:paraId="470AADAE">
      <w:pPr>
        <w:ind w:firstLine="640"/>
        <w:rPr>
          <w:rFonts w:hint="eastAsia" w:ascii="仿宋_GB2312" w:eastAsia="仿宋_GB2312"/>
          <w:szCs w:val="32"/>
        </w:rPr>
      </w:pPr>
      <w:r>
        <w:rPr>
          <w:rFonts w:hint="eastAsia" w:ascii="仿宋_GB2312" w:eastAsia="仿宋_GB2312"/>
          <w:szCs w:val="32"/>
        </w:rPr>
        <w:t>8  模块单元生产及运输</w:t>
      </w:r>
      <w:r>
        <w:rPr>
          <w:rFonts w:hint="eastAsia" w:ascii="仿宋_GB2312" w:eastAsia="仿宋_GB2312"/>
          <w:szCs w:val="32"/>
        </w:rPr>
        <w:tab/>
      </w:r>
    </w:p>
    <w:p w14:paraId="358881CE">
      <w:pPr>
        <w:ind w:firstLine="640"/>
        <w:rPr>
          <w:rFonts w:hint="eastAsia" w:ascii="仿宋_GB2312" w:eastAsia="仿宋_GB2312"/>
          <w:szCs w:val="32"/>
        </w:rPr>
      </w:pPr>
      <w:r>
        <w:rPr>
          <w:rFonts w:hint="eastAsia" w:ascii="仿宋_GB2312" w:eastAsia="仿宋_GB2312"/>
          <w:szCs w:val="32"/>
        </w:rPr>
        <w:t>8.1  一般规定</w:t>
      </w:r>
      <w:r>
        <w:rPr>
          <w:rFonts w:hint="eastAsia" w:ascii="仿宋_GB2312" w:eastAsia="仿宋_GB2312"/>
          <w:szCs w:val="32"/>
        </w:rPr>
        <w:tab/>
      </w:r>
    </w:p>
    <w:p w14:paraId="1CB3BF70">
      <w:pPr>
        <w:ind w:firstLine="640"/>
        <w:rPr>
          <w:rFonts w:hint="eastAsia" w:ascii="仿宋_GB2312" w:eastAsia="仿宋_GB2312"/>
          <w:szCs w:val="32"/>
        </w:rPr>
      </w:pPr>
      <w:r>
        <w:rPr>
          <w:rFonts w:hint="eastAsia" w:ascii="仿宋_GB2312" w:eastAsia="仿宋_GB2312"/>
          <w:szCs w:val="32"/>
        </w:rPr>
        <w:t>8.2  模块组装</w:t>
      </w:r>
      <w:r>
        <w:rPr>
          <w:rFonts w:hint="eastAsia" w:ascii="仿宋_GB2312" w:eastAsia="仿宋_GB2312"/>
          <w:szCs w:val="32"/>
        </w:rPr>
        <w:tab/>
      </w:r>
    </w:p>
    <w:p w14:paraId="01E388A1">
      <w:pPr>
        <w:ind w:firstLine="640"/>
        <w:rPr>
          <w:rFonts w:hint="eastAsia" w:ascii="仿宋_GB2312" w:eastAsia="仿宋_GB2312"/>
          <w:szCs w:val="32"/>
        </w:rPr>
      </w:pPr>
      <w:r>
        <w:rPr>
          <w:rFonts w:hint="eastAsia" w:ascii="仿宋_GB2312" w:eastAsia="仿宋_GB2312"/>
          <w:szCs w:val="32"/>
        </w:rPr>
        <w:t>8.3  成品检验</w:t>
      </w:r>
      <w:r>
        <w:rPr>
          <w:rFonts w:hint="eastAsia" w:ascii="仿宋_GB2312" w:eastAsia="仿宋_GB2312"/>
          <w:szCs w:val="32"/>
        </w:rPr>
        <w:tab/>
      </w:r>
    </w:p>
    <w:p w14:paraId="4A82E34C">
      <w:pPr>
        <w:ind w:firstLine="640"/>
        <w:rPr>
          <w:rFonts w:hint="eastAsia" w:ascii="仿宋_GB2312" w:eastAsia="仿宋_GB2312"/>
          <w:szCs w:val="32"/>
        </w:rPr>
      </w:pPr>
      <w:r>
        <w:rPr>
          <w:rFonts w:hint="eastAsia" w:ascii="仿宋_GB2312" w:eastAsia="仿宋_GB2312"/>
          <w:szCs w:val="32"/>
        </w:rPr>
        <w:t>8.4  运输和成品保护</w:t>
      </w:r>
      <w:r>
        <w:rPr>
          <w:rFonts w:hint="eastAsia" w:ascii="仿宋_GB2312" w:eastAsia="仿宋_GB2312"/>
          <w:szCs w:val="32"/>
        </w:rPr>
        <w:tab/>
      </w:r>
    </w:p>
    <w:p w14:paraId="3F8626BB">
      <w:pPr>
        <w:ind w:firstLine="640"/>
        <w:rPr>
          <w:rFonts w:hint="eastAsia" w:ascii="仿宋_GB2312" w:eastAsia="仿宋_GB2312"/>
          <w:szCs w:val="32"/>
        </w:rPr>
      </w:pPr>
      <w:r>
        <w:rPr>
          <w:rFonts w:hint="eastAsia" w:ascii="仿宋_GB2312" w:eastAsia="仿宋_GB2312"/>
          <w:szCs w:val="32"/>
        </w:rPr>
        <w:t>9  施工安装</w:t>
      </w:r>
      <w:r>
        <w:rPr>
          <w:rFonts w:hint="eastAsia" w:ascii="仿宋_GB2312" w:eastAsia="仿宋_GB2312"/>
          <w:szCs w:val="32"/>
        </w:rPr>
        <w:tab/>
      </w:r>
    </w:p>
    <w:p w14:paraId="143ABC8D">
      <w:pPr>
        <w:ind w:firstLine="640"/>
        <w:rPr>
          <w:rFonts w:hint="eastAsia" w:ascii="仿宋_GB2312" w:eastAsia="仿宋_GB2312"/>
          <w:szCs w:val="32"/>
        </w:rPr>
      </w:pPr>
      <w:r>
        <w:rPr>
          <w:rFonts w:hint="eastAsia" w:ascii="仿宋_GB2312" w:eastAsia="仿宋_GB2312"/>
          <w:szCs w:val="32"/>
        </w:rPr>
        <w:t>9.1  一般规定</w:t>
      </w:r>
      <w:r>
        <w:rPr>
          <w:rFonts w:hint="eastAsia" w:ascii="仿宋_GB2312" w:eastAsia="仿宋_GB2312"/>
          <w:szCs w:val="32"/>
        </w:rPr>
        <w:tab/>
      </w:r>
    </w:p>
    <w:p w14:paraId="49C3F5F4">
      <w:pPr>
        <w:ind w:firstLine="640"/>
        <w:rPr>
          <w:rFonts w:hint="eastAsia" w:ascii="仿宋_GB2312" w:eastAsia="仿宋_GB2312"/>
          <w:szCs w:val="32"/>
        </w:rPr>
      </w:pPr>
      <w:r>
        <w:rPr>
          <w:rFonts w:hint="eastAsia" w:ascii="仿宋_GB2312" w:eastAsia="仿宋_GB2312"/>
          <w:szCs w:val="32"/>
        </w:rPr>
        <w:t>9.2  施工准备</w:t>
      </w:r>
      <w:r>
        <w:rPr>
          <w:rFonts w:hint="eastAsia" w:ascii="仿宋_GB2312" w:eastAsia="仿宋_GB2312"/>
          <w:szCs w:val="32"/>
        </w:rPr>
        <w:tab/>
      </w:r>
    </w:p>
    <w:p w14:paraId="621CE209">
      <w:pPr>
        <w:ind w:firstLine="640"/>
        <w:rPr>
          <w:rFonts w:hint="eastAsia" w:ascii="仿宋_GB2312" w:eastAsia="仿宋_GB2312"/>
          <w:szCs w:val="32"/>
        </w:rPr>
      </w:pPr>
      <w:r>
        <w:rPr>
          <w:rFonts w:hint="eastAsia" w:ascii="仿宋_GB2312" w:eastAsia="仿宋_GB2312"/>
          <w:szCs w:val="32"/>
        </w:rPr>
        <w:t>9.3  模块安装</w:t>
      </w:r>
      <w:r>
        <w:rPr>
          <w:rFonts w:hint="eastAsia" w:ascii="仿宋_GB2312" w:eastAsia="仿宋_GB2312"/>
          <w:szCs w:val="32"/>
        </w:rPr>
        <w:tab/>
      </w:r>
    </w:p>
    <w:p w14:paraId="65E1BFE8">
      <w:pPr>
        <w:ind w:firstLine="640"/>
        <w:rPr>
          <w:rFonts w:hint="eastAsia" w:ascii="仿宋_GB2312" w:eastAsia="仿宋_GB2312"/>
          <w:szCs w:val="32"/>
        </w:rPr>
      </w:pPr>
      <w:r>
        <w:rPr>
          <w:rFonts w:hint="eastAsia" w:ascii="仿宋_GB2312" w:eastAsia="仿宋_GB2312"/>
          <w:szCs w:val="32"/>
        </w:rPr>
        <w:t>9.4  模块连接</w:t>
      </w:r>
      <w:r>
        <w:rPr>
          <w:rFonts w:hint="eastAsia" w:ascii="仿宋_GB2312" w:eastAsia="仿宋_GB2312"/>
          <w:szCs w:val="32"/>
        </w:rPr>
        <w:tab/>
      </w:r>
    </w:p>
    <w:p w14:paraId="2583A961">
      <w:pPr>
        <w:ind w:firstLine="640"/>
        <w:rPr>
          <w:rFonts w:hint="eastAsia" w:ascii="仿宋_GB2312" w:eastAsia="仿宋_GB2312"/>
          <w:szCs w:val="32"/>
        </w:rPr>
      </w:pPr>
      <w:r>
        <w:rPr>
          <w:rFonts w:hint="eastAsia" w:ascii="仿宋_GB2312" w:eastAsia="仿宋_GB2312"/>
          <w:szCs w:val="32"/>
        </w:rPr>
        <w:t>9.5  外围护及内装机电系统施工</w:t>
      </w:r>
      <w:r>
        <w:rPr>
          <w:rFonts w:hint="eastAsia" w:ascii="仿宋_GB2312" w:eastAsia="仿宋_GB2312"/>
          <w:szCs w:val="32"/>
        </w:rPr>
        <w:tab/>
      </w:r>
    </w:p>
    <w:p w14:paraId="0EB4B902">
      <w:pPr>
        <w:ind w:firstLine="640"/>
        <w:rPr>
          <w:rFonts w:hint="eastAsia" w:ascii="仿宋_GB2312" w:eastAsia="仿宋_GB2312"/>
          <w:szCs w:val="32"/>
        </w:rPr>
      </w:pPr>
      <w:r>
        <w:rPr>
          <w:rFonts w:hint="eastAsia" w:ascii="仿宋_GB2312" w:eastAsia="仿宋_GB2312"/>
          <w:szCs w:val="32"/>
        </w:rPr>
        <w:t>10  质量验收</w:t>
      </w:r>
      <w:r>
        <w:rPr>
          <w:rFonts w:hint="eastAsia" w:ascii="仿宋_GB2312" w:eastAsia="仿宋_GB2312"/>
          <w:szCs w:val="32"/>
        </w:rPr>
        <w:tab/>
      </w:r>
    </w:p>
    <w:p w14:paraId="1D5C4FC1">
      <w:pPr>
        <w:ind w:firstLine="640"/>
        <w:rPr>
          <w:rFonts w:hint="eastAsia" w:ascii="仿宋_GB2312" w:eastAsia="仿宋_GB2312"/>
          <w:szCs w:val="32"/>
        </w:rPr>
      </w:pPr>
      <w:r>
        <w:rPr>
          <w:rFonts w:hint="eastAsia" w:ascii="仿宋_GB2312" w:eastAsia="仿宋_GB2312"/>
          <w:szCs w:val="32"/>
        </w:rPr>
        <w:t>10.1  一般规定</w:t>
      </w:r>
      <w:r>
        <w:rPr>
          <w:rFonts w:hint="eastAsia" w:ascii="仿宋_GB2312" w:eastAsia="仿宋_GB2312"/>
          <w:szCs w:val="32"/>
        </w:rPr>
        <w:tab/>
      </w:r>
    </w:p>
    <w:p w14:paraId="7F906BB6">
      <w:pPr>
        <w:ind w:firstLine="640"/>
        <w:rPr>
          <w:rFonts w:hint="eastAsia" w:ascii="仿宋_GB2312" w:eastAsia="仿宋_GB2312"/>
          <w:szCs w:val="32"/>
        </w:rPr>
      </w:pPr>
      <w:r>
        <w:rPr>
          <w:rFonts w:hint="eastAsia" w:ascii="仿宋_GB2312" w:eastAsia="仿宋_GB2312"/>
          <w:szCs w:val="32"/>
        </w:rPr>
        <w:t>10.2  模块单元进场验收</w:t>
      </w:r>
      <w:r>
        <w:rPr>
          <w:rFonts w:hint="eastAsia" w:ascii="仿宋_GB2312" w:eastAsia="仿宋_GB2312"/>
          <w:szCs w:val="32"/>
        </w:rPr>
        <w:tab/>
      </w:r>
    </w:p>
    <w:p w14:paraId="14217D82">
      <w:pPr>
        <w:ind w:firstLine="640"/>
        <w:rPr>
          <w:rFonts w:hint="eastAsia" w:ascii="仿宋_GB2312" w:eastAsia="仿宋_GB2312"/>
          <w:szCs w:val="32"/>
        </w:rPr>
      </w:pPr>
      <w:r>
        <w:rPr>
          <w:rFonts w:hint="eastAsia" w:ascii="仿宋_GB2312" w:eastAsia="仿宋_GB2312"/>
          <w:szCs w:val="32"/>
        </w:rPr>
        <w:t>10.3  模块单元安装与连接</w:t>
      </w:r>
      <w:r>
        <w:rPr>
          <w:rFonts w:hint="eastAsia" w:ascii="仿宋_GB2312" w:eastAsia="仿宋_GB2312"/>
          <w:szCs w:val="32"/>
        </w:rPr>
        <w:tab/>
      </w:r>
    </w:p>
    <w:p w14:paraId="4312BB42">
      <w:pPr>
        <w:ind w:firstLine="640"/>
        <w:rPr>
          <w:rFonts w:hint="eastAsia" w:ascii="仿宋_GB2312" w:eastAsia="仿宋_GB2312"/>
          <w:szCs w:val="32"/>
        </w:rPr>
      </w:pPr>
      <w:r>
        <w:rPr>
          <w:rFonts w:hint="eastAsia" w:ascii="仿宋_GB2312" w:eastAsia="仿宋_GB2312"/>
          <w:szCs w:val="32"/>
        </w:rPr>
        <w:t>10.4  设备管线安装</w:t>
      </w:r>
      <w:r>
        <w:rPr>
          <w:rFonts w:hint="eastAsia" w:ascii="仿宋_GB2312" w:eastAsia="仿宋_GB2312"/>
          <w:szCs w:val="32"/>
        </w:rPr>
        <w:tab/>
      </w:r>
    </w:p>
    <w:p w14:paraId="3C332B92">
      <w:pPr>
        <w:ind w:firstLine="640"/>
        <w:rPr>
          <w:rFonts w:hint="eastAsia" w:ascii="仿宋_GB2312" w:eastAsia="仿宋_GB2312"/>
          <w:szCs w:val="32"/>
        </w:rPr>
      </w:pPr>
      <w:r>
        <w:rPr>
          <w:rFonts w:hint="eastAsia" w:ascii="仿宋_GB2312" w:eastAsia="仿宋_GB2312"/>
          <w:szCs w:val="32"/>
        </w:rPr>
        <w:t>10.5  饰面层接缝安装</w:t>
      </w:r>
      <w:r>
        <w:rPr>
          <w:rFonts w:hint="eastAsia" w:ascii="仿宋_GB2312" w:eastAsia="仿宋_GB2312"/>
          <w:szCs w:val="32"/>
        </w:rPr>
        <w:tab/>
      </w:r>
    </w:p>
    <w:p w14:paraId="1840C8F2">
      <w:pPr>
        <w:ind w:firstLine="640"/>
        <w:rPr>
          <w:rFonts w:hint="eastAsia" w:ascii="仿宋_GB2312" w:eastAsia="仿宋_GB2312"/>
          <w:szCs w:val="32"/>
        </w:rPr>
      </w:pPr>
      <w:r>
        <w:rPr>
          <w:rFonts w:hint="eastAsia" w:ascii="仿宋_GB2312" w:eastAsia="仿宋_GB2312"/>
          <w:szCs w:val="32"/>
        </w:rPr>
        <w:t>10.6  实体检验</w:t>
      </w:r>
      <w:r>
        <w:rPr>
          <w:rFonts w:hint="eastAsia" w:ascii="仿宋_GB2312" w:eastAsia="仿宋_GB2312"/>
          <w:szCs w:val="32"/>
        </w:rPr>
        <w:tab/>
      </w:r>
    </w:p>
    <w:p w14:paraId="39B5770B">
      <w:pPr>
        <w:ind w:firstLine="640"/>
        <w:rPr>
          <w:rFonts w:hint="eastAsia" w:ascii="仿宋_GB2312" w:eastAsia="仿宋_GB2312"/>
          <w:szCs w:val="32"/>
        </w:rPr>
      </w:pPr>
      <w:r>
        <w:rPr>
          <w:rFonts w:hint="eastAsia" w:ascii="仿宋_GB2312" w:eastAsia="仿宋_GB2312"/>
          <w:szCs w:val="32"/>
        </w:rPr>
        <w:t>11  使用及维护</w:t>
      </w:r>
      <w:r>
        <w:rPr>
          <w:rFonts w:hint="eastAsia" w:ascii="仿宋_GB2312" w:eastAsia="仿宋_GB2312"/>
          <w:szCs w:val="32"/>
        </w:rPr>
        <w:tab/>
      </w:r>
    </w:p>
    <w:p w14:paraId="1469AE5A">
      <w:pPr>
        <w:ind w:firstLine="640"/>
        <w:rPr>
          <w:rFonts w:hint="eastAsia" w:ascii="仿宋_GB2312" w:eastAsia="仿宋_GB2312"/>
          <w:szCs w:val="32"/>
        </w:rPr>
      </w:pPr>
      <w:r>
        <w:rPr>
          <w:rFonts w:hint="eastAsia" w:ascii="仿宋_GB2312" w:eastAsia="仿宋_GB2312"/>
          <w:szCs w:val="32"/>
        </w:rPr>
        <w:t>附录A  模块拼缝分析模型</w:t>
      </w:r>
      <w:r>
        <w:rPr>
          <w:rFonts w:hint="eastAsia" w:ascii="仿宋_GB2312" w:eastAsia="仿宋_GB2312"/>
          <w:szCs w:val="32"/>
        </w:rPr>
        <w:tab/>
      </w:r>
    </w:p>
    <w:p w14:paraId="3819EA5B">
      <w:pPr>
        <w:ind w:firstLine="640"/>
        <w:rPr>
          <w:rFonts w:hint="eastAsia" w:ascii="仿宋_GB2312" w:eastAsia="仿宋_GB2312"/>
          <w:szCs w:val="32"/>
        </w:rPr>
      </w:pPr>
      <w:r>
        <w:rPr>
          <w:rFonts w:hint="eastAsia" w:ascii="仿宋_GB2312" w:eastAsia="仿宋_GB2312"/>
          <w:szCs w:val="32"/>
        </w:rPr>
        <w:t>附录B  模块单元钢结构箱体检查表</w:t>
      </w:r>
      <w:r>
        <w:rPr>
          <w:rFonts w:hint="eastAsia" w:ascii="仿宋_GB2312" w:eastAsia="仿宋_GB2312"/>
          <w:szCs w:val="32"/>
        </w:rPr>
        <w:tab/>
      </w:r>
    </w:p>
    <w:p w14:paraId="15C502F8">
      <w:pPr>
        <w:ind w:firstLine="640"/>
        <w:rPr>
          <w:rFonts w:hint="eastAsia" w:ascii="仿宋_GB2312" w:eastAsia="仿宋_GB2312"/>
          <w:szCs w:val="32"/>
        </w:rPr>
      </w:pPr>
      <w:r>
        <w:rPr>
          <w:rFonts w:hint="eastAsia" w:ascii="仿宋_GB2312" w:eastAsia="仿宋_GB2312"/>
          <w:szCs w:val="32"/>
        </w:rPr>
        <w:t>用词说明</w:t>
      </w:r>
      <w:r>
        <w:rPr>
          <w:rFonts w:hint="eastAsia" w:ascii="仿宋_GB2312" w:eastAsia="仿宋_GB2312"/>
          <w:szCs w:val="32"/>
        </w:rPr>
        <w:tab/>
      </w:r>
    </w:p>
    <w:p w14:paraId="0A4B30C2">
      <w:pPr>
        <w:ind w:firstLine="640"/>
        <w:rPr>
          <w:rFonts w:hint="eastAsia" w:ascii="仿宋_GB2312" w:eastAsia="仿宋_GB2312"/>
          <w:szCs w:val="32"/>
        </w:rPr>
      </w:pPr>
      <w:r>
        <w:rPr>
          <w:rFonts w:hint="eastAsia" w:ascii="仿宋_GB2312" w:eastAsia="仿宋_GB2312"/>
          <w:szCs w:val="32"/>
        </w:rPr>
        <w:t>引用标准目录</w:t>
      </w:r>
      <w:r>
        <w:rPr>
          <w:rFonts w:hint="eastAsia" w:ascii="仿宋_GB2312" w:eastAsia="仿宋_GB2312"/>
          <w:szCs w:val="32"/>
        </w:rPr>
        <w:tab/>
      </w:r>
    </w:p>
    <w:p w14:paraId="5824DAD6">
      <w:pPr>
        <w:ind w:firstLine="640"/>
        <w:rPr>
          <w:rFonts w:hint="eastAsia" w:ascii="仿宋_GB2312" w:eastAsia="仿宋_GB2312"/>
          <w:szCs w:val="32"/>
        </w:rPr>
      </w:pPr>
      <w:r>
        <w:rPr>
          <w:rFonts w:hint="eastAsia" w:ascii="仿宋_GB2312" w:eastAsia="仿宋_GB2312"/>
          <w:szCs w:val="32"/>
        </w:rPr>
        <w:t>附：条文说明</w:t>
      </w:r>
    </w:p>
    <w:p w14:paraId="597E1EA4">
      <w:pPr>
        <w:pStyle w:val="2"/>
        <w:numPr>
          <w:ilvl w:val="0"/>
          <w:numId w:val="1"/>
        </w:numPr>
        <w:ind w:firstLine="640"/>
        <w:rPr>
          <w:rFonts w:hint="eastAsia" w:ascii="黑体" w:hAnsi="黑体"/>
          <w:szCs w:val="32"/>
        </w:rPr>
      </w:pPr>
      <w:bookmarkStart w:id="5" w:name="_Toc18634"/>
      <w:r>
        <w:rPr>
          <w:rFonts w:hint="eastAsia" w:ascii="黑体" w:hAnsi="黑体"/>
          <w:szCs w:val="32"/>
        </w:rPr>
        <w:t>标准参考的文献资料</w:t>
      </w:r>
      <w:bookmarkEnd w:id="5"/>
    </w:p>
    <w:p w14:paraId="3F56C114">
      <w:pPr>
        <w:numPr>
          <w:ilvl w:val="0"/>
          <w:numId w:val="3"/>
        </w:numPr>
        <w:rPr>
          <w:rFonts w:hint="eastAsia" w:ascii="仿宋_GB2312" w:eastAsia="仿宋_GB2312"/>
          <w:szCs w:val="32"/>
        </w:rPr>
      </w:pPr>
      <w:r>
        <w:rPr>
          <w:rFonts w:hint="eastAsia" w:ascii="仿宋_GB2312" w:eastAsia="仿宋_GB2312"/>
          <w:szCs w:val="32"/>
        </w:rPr>
        <w:t>《工程结构通用规范》GB 55001</w:t>
      </w:r>
    </w:p>
    <w:p w14:paraId="01B719DB">
      <w:pPr>
        <w:numPr>
          <w:ilvl w:val="0"/>
          <w:numId w:val="3"/>
        </w:numPr>
        <w:rPr>
          <w:rFonts w:hint="eastAsia" w:ascii="仿宋_GB2312" w:eastAsia="仿宋_GB2312"/>
          <w:szCs w:val="32"/>
        </w:rPr>
      </w:pPr>
      <w:r>
        <w:rPr>
          <w:rFonts w:hint="eastAsia" w:ascii="仿宋_GB2312" w:eastAsia="仿宋_GB2312"/>
          <w:szCs w:val="32"/>
        </w:rPr>
        <w:t>《建筑与市政工程抗震通用规范》GB 55002</w:t>
      </w:r>
    </w:p>
    <w:p w14:paraId="4FDDB255">
      <w:pPr>
        <w:numPr>
          <w:ilvl w:val="0"/>
          <w:numId w:val="3"/>
        </w:numPr>
        <w:rPr>
          <w:rFonts w:hint="eastAsia" w:ascii="仿宋_GB2312" w:eastAsia="仿宋_GB2312"/>
          <w:szCs w:val="32"/>
        </w:rPr>
      </w:pPr>
      <w:r>
        <w:rPr>
          <w:rFonts w:hint="eastAsia" w:ascii="仿宋_GB2312" w:eastAsia="仿宋_GB2312"/>
          <w:szCs w:val="32"/>
        </w:rPr>
        <w:t>《建筑与市政地基基础通用规范》GB55003</w:t>
      </w:r>
    </w:p>
    <w:p w14:paraId="20DBC4E0">
      <w:pPr>
        <w:numPr>
          <w:ilvl w:val="0"/>
          <w:numId w:val="3"/>
        </w:numPr>
        <w:rPr>
          <w:rFonts w:hint="eastAsia" w:ascii="仿宋_GB2312" w:eastAsia="仿宋_GB2312"/>
          <w:szCs w:val="32"/>
        </w:rPr>
      </w:pPr>
      <w:r>
        <w:rPr>
          <w:rFonts w:hint="eastAsia" w:ascii="仿宋_GB2312" w:eastAsia="仿宋_GB2312"/>
          <w:szCs w:val="32"/>
        </w:rPr>
        <w:t>《钢结构通用规范》GB 55006</w:t>
      </w:r>
    </w:p>
    <w:p w14:paraId="75E59633">
      <w:pPr>
        <w:numPr>
          <w:ilvl w:val="0"/>
          <w:numId w:val="3"/>
        </w:numPr>
        <w:rPr>
          <w:rFonts w:hint="eastAsia" w:ascii="仿宋_GB2312" w:eastAsia="仿宋_GB2312"/>
          <w:szCs w:val="32"/>
        </w:rPr>
      </w:pPr>
      <w:r>
        <w:rPr>
          <w:rFonts w:hint="eastAsia" w:ascii="仿宋_GB2312" w:eastAsia="仿宋_GB2312"/>
          <w:szCs w:val="32"/>
        </w:rPr>
        <w:t>《混凝土结构通用规范》GB 55008</w:t>
      </w:r>
    </w:p>
    <w:p w14:paraId="776E41E9">
      <w:pPr>
        <w:numPr>
          <w:ilvl w:val="0"/>
          <w:numId w:val="3"/>
        </w:numPr>
        <w:rPr>
          <w:rFonts w:hint="eastAsia" w:ascii="仿宋_GB2312" w:eastAsia="仿宋_GB2312"/>
          <w:szCs w:val="32"/>
        </w:rPr>
      </w:pPr>
      <w:r>
        <w:rPr>
          <w:rFonts w:hint="eastAsia" w:ascii="仿宋_GB2312" w:eastAsia="仿宋_GB2312"/>
          <w:szCs w:val="32"/>
        </w:rPr>
        <w:t>《建筑节能与可再生能源利用通用规范》GB 55015</w:t>
      </w:r>
    </w:p>
    <w:p w14:paraId="2A4BC872">
      <w:pPr>
        <w:numPr>
          <w:ilvl w:val="0"/>
          <w:numId w:val="3"/>
        </w:numPr>
        <w:rPr>
          <w:rFonts w:hint="eastAsia" w:ascii="仿宋_GB2312" w:eastAsia="仿宋_GB2312"/>
          <w:szCs w:val="32"/>
        </w:rPr>
      </w:pPr>
      <w:r>
        <w:rPr>
          <w:rFonts w:hint="eastAsia" w:ascii="仿宋_GB2312" w:eastAsia="仿宋_GB2312"/>
          <w:szCs w:val="32"/>
        </w:rPr>
        <w:t>建筑环境通用规范》GB 55016</w:t>
      </w:r>
    </w:p>
    <w:p w14:paraId="5604D17A">
      <w:pPr>
        <w:numPr>
          <w:ilvl w:val="0"/>
          <w:numId w:val="3"/>
        </w:numPr>
        <w:rPr>
          <w:rFonts w:hint="eastAsia" w:ascii="仿宋_GB2312" w:eastAsia="仿宋_GB2312"/>
          <w:szCs w:val="32"/>
        </w:rPr>
      </w:pPr>
      <w:r>
        <w:rPr>
          <w:rFonts w:hint="eastAsia" w:ascii="仿宋_GB2312" w:eastAsia="仿宋_GB2312"/>
          <w:szCs w:val="32"/>
        </w:rPr>
        <w:t>《建筑给水排水与节水通用规范》GB 55020</w:t>
      </w:r>
    </w:p>
    <w:p w14:paraId="49BAC350">
      <w:pPr>
        <w:numPr>
          <w:ilvl w:val="0"/>
          <w:numId w:val="3"/>
        </w:numPr>
        <w:rPr>
          <w:rFonts w:hint="eastAsia" w:ascii="仿宋_GB2312" w:eastAsia="仿宋_GB2312"/>
          <w:szCs w:val="32"/>
        </w:rPr>
      </w:pPr>
      <w:r>
        <w:rPr>
          <w:rFonts w:hint="eastAsia" w:ascii="仿宋_GB2312" w:eastAsia="仿宋_GB2312"/>
          <w:szCs w:val="32"/>
        </w:rPr>
        <w:t>《既有建筑鉴定与加固通用规范》GB55021</w:t>
      </w:r>
    </w:p>
    <w:p w14:paraId="3688BBB2">
      <w:pPr>
        <w:numPr>
          <w:ilvl w:val="0"/>
          <w:numId w:val="3"/>
        </w:numPr>
        <w:rPr>
          <w:rFonts w:hint="eastAsia" w:ascii="仿宋_GB2312" w:eastAsia="仿宋_GB2312"/>
          <w:szCs w:val="32"/>
        </w:rPr>
      </w:pPr>
      <w:r>
        <w:rPr>
          <w:rFonts w:hint="eastAsia" w:ascii="仿宋_GB2312" w:eastAsia="仿宋_GB2312"/>
          <w:szCs w:val="32"/>
        </w:rPr>
        <w:t>《既有建筑维护与改造通用规范》GB55022</w:t>
      </w:r>
    </w:p>
    <w:p w14:paraId="5E1ABA60">
      <w:pPr>
        <w:numPr>
          <w:ilvl w:val="0"/>
          <w:numId w:val="3"/>
        </w:numPr>
        <w:rPr>
          <w:rFonts w:hint="eastAsia" w:ascii="仿宋_GB2312" w:eastAsia="仿宋_GB2312"/>
          <w:szCs w:val="32"/>
        </w:rPr>
      </w:pPr>
      <w:r>
        <w:rPr>
          <w:rFonts w:hint="eastAsia" w:ascii="仿宋_GB2312" w:eastAsia="仿宋_GB2312"/>
          <w:szCs w:val="32"/>
        </w:rPr>
        <w:t>《建筑电气与智能化通用规范》GB 55024</w:t>
      </w:r>
    </w:p>
    <w:p w14:paraId="65C4D77A">
      <w:pPr>
        <w:numPr>
          <w:ilvl w:val="0"/>
          <w:numId w:val="3"/>
        </w:numPr>
        <w:rPr>
          <w:rFonts w:hint="eastAsia" w:ascii="仿宋_GB2312" w:eastAsia="仿宋_GB2312"/>
          <w:szCs w:val="32"/>
        </w:rPr>
      </w:pPr>
      <w:r>
        <w:rPr>
          <w:rFonts w:hint="eastAsia" w:ascii="仿宋_GB2312" w:eastAsia="仿宋_GB2312"/>
          <w:szCs w:val="32"/>
        </w:rPr>
        <w:t>《钢结构防火涂料》GB 14907</w:t>
      </w:r>
    </w:p>
    <w:p w14:paraId="5E37A9BC">
      <w:pPr>
        <w:numPr>
          <w:ilvl w:val="0"/>
          <w:numId w:val="3"/>
        </w:numPr>
        <w:rPr>
          <w:rFonts w:hint="eastAsia" w:ascii="仿宋_GB2312" w:eastAsia="仿宋_GB2312"/>
          <w:szCs w:val="32"/>
        </w:rPr>
      </w:pPr>
      <w:r>
        <w:rPr>
          <w:rFonts w:hint="eastAsia" w:ascii="仿宋_GB2312" w:eastAsia="仿宋_GB2312"/>
          <w:szCs w:val="32"/>
        </w:rPr>
        <w:t>《建筑地基基础设计规范》GB 50007</w:t>
      </w:r>
    </w:p>
    <w:p w14:paraId="7FDD695B">
      <w:pPr>
        <w:numPr>
          <w:ilvl w:val="0"/>
          <w:numId w:val="3"/>
        </w:numPr>
        <w:rPr>
          <w:rFonts w:hint="eastAsia" w:ascii="仿宋_GB2312" w:eastAsia="仿宋_GB2312"/>
          <w:szCs w:val="32"/>
        </w:rPr>
      </w:pPr>
      <w:r>
        <w:rPr>
          <w:rFonts w:hint="eastAsia" w:ascii="仿宋_GB2312" w:eastAsia="仿宋_GB2312"/>
          <w:szCs w:val="32"/>
        </w:rPr>
        <w:t>《建筑结构荷载规范》GB 50009</w:t>
      </w:r>
    </w:p>
    <w:p w14:paraId="21E3343D">
      <w:pPr>
        <w:numPr>
          <w:ilvl w:val="0"/>
          <w:numId w:val="3"/>
        </w:numPr>
        <w:rPr>
          <w:rFonts w:hint="eastAsia" w:ascii="仿宋_GB2312" w:eastAsia="仿宋_GB2312"/>
          <w:szCs w:val="32"/>
        </w:rPr>
      </w:pPr>
      <w:r>
        <w:rPr>
          <w:rFonts w:hint="eastAsia" w:ascii="仿宋_GB2312" w:eastAsia="仿宋_GB2312"/>
          <w:szCs w:val="32"/>
        </w:rPr>
        <w:t>《混凝土结构设计规范》GB 50010</w:t>
      </w:r>
    </w:p>
    <w:p w14:paraId="27CABA4C">
      <w:pPr>
        <w:numPr>
          <w:ilvl w:val="0"/>
          <w:numId w:val="3"/>
        </w:numPr>
        <w:rPr>
          <w:rFonts w:hint="eastAsia" w:ascii="仿宋_GB2312" w:eastAsia="仿宋_GB2312"/>
          <w:szCs w:val="32"/>
        </w:rPr>
      </w:pPr>
      <w:r>
        <w:rPr>
          <w:rFonts w:hint="eastAsia" w:ascii="仿宋_GB2312" w:eastAsia="仿宋_GB2312"/>
          <w:szCs w:val="32"/>
        </w:rPr>
        <w:t>《建筑抗震设计规范》GB 50011</w:t>
      </w:r>
    </w:p>
    <w:p w14:paraId="0A58066E">
      <w:pPr>
        <w:numPr>
          <w:ilvl w:val="0"/>
          <w:numId w:val="3"/>
        </w:numPr>
        <w:rPr>
          <w:rFonts w:hint="eastAsia" w:ascii="仿宋_GB2312" w:eastAsia="仿宋_GB2312"/>
          <w:szCs w:val="32"/>
        </w:rPr>
      </w:pPr>
      <w:r>
        <w:rPr>
          <w:rFonts w:hint="eastAsia" w:ascii="仿宋_GB2312" w:eastAsia="仿宋_GB2312"/>
          <w:szCs w:val="32"/>
        </w:rPr>
        <w:t>《建筑给水排水设计标准》GB 50015</w:t>
      </w:r>
    </w:p>
    <w:p w14:paraId="0E65A00C">
      <w:pPr>
        <w:numPr>
          <w:ilvl w:val="0"/>
          <w:numId w:val="3"/>
        </w:numPr>
        <w:rPr>
          <w:rFonts w:hint="eastAsia" w:ascii="仿宋_GB2312" w:eastAsia="仿宋_GB2312"/>
          <w:szCs w:val="32"/>
        </w:rPr>
      </w:pPr>
      <w:r>
        <w:rPr>
          <w:rFonts w:hint="eastAsia" w:ascii="仿宋_GB2312" w:eastAsia="仿宋_GB2312"/>
          <w:szCs w:val="32"/>
        </w:rPr>
        <w:t>《建筑设计防火规范》GB 50016</w:t>
      </w:r>
    </w:p>
    <w:p w14:paraId="159916F9">
      <w:pPr>
        <w:numPr>
          <w:ilvl w:val="0"/>
          <w:numId w:val="3"/>
        </w:numPr>
        <w:rPr>
          <w:rFonts w:hint="eastAsia" w:ascii="仿宋_GB2312" w:eastAsia="仿宋_GB2312"/>
          <w:szCs w:val="32"/>
        </w:rPr>
      </w:pPr>
      <w:r>
        <w:rPr>
          <w:rFonts w:hint="eastAsia" w:ascii="仿宋_GB2312" w:eastAsia="仿宋_GB2312"/>
          <w:szCs w:val="32"/>
        </w:rPr>
        <w:t>《钢结构设计标准》GB 50017</w:t>
      </w:r>
    </w:p>
    <w:p w14:paraId="200C6B32">
      <w:pPr>
        <w:numPr>
          <w:ilvl w:val="0"/>
          <w:numId w:val="3"/>
        </w:numPr>
        <w:rPr>
          <w:rFonts w:hint="eastAsia" w:ascii="仿宋_GB2312" w:eastAsia="仿宋_GB2312"/>
          <w:szCs w:val="32"/>
        </w:rPr>
      </w:pPr>
      <w:r>
        <w:rPr>
          <w:rFonts w:hint="eastAsia" w:ascii="仿宋_GB2312" w:eastAsia="仿宋_GB2312"/>
          <w:szCs w:val="32"/>
        </w:rPr>
        <w:t>《冷弯薄壁型钢结构技术规范》GB50018</w:t>
      </w:r>
    </w:p>
    <w:p w14:paraId="572DE40C">
      <w:pPr>
        <w:numPr>
          <w:ilvl w:val="0"/>
          <w:numId w:val="3"/>
        </w:numPr>
        <w:rPr>
          <w:rFonts w:hint="eastAsia" w:ascii="仿宋_GB2312" w:eastAsia="仿宋_GB2312"/>
          <w:szCs w:val="32"/>
        </w:rPr>
      </w:pPr>
      <w:r>
        <w:rPr>
          <w:rFonts w:hint="eastAsia" w:ascii="仿宋_GB2312" w:eastAsia="仿宋_GB2312"/>
          <w:szCs w:val="32"/>
        </w:rPr>
        <w:t>《建筑抗震鉴定标准》GB 50023</w:t>
      </w:r>
    </w:p>
    <w:p w14:paraId="4FA511B2">
      <w:pPr>
        <w:numPr>
          <w:ilvl w:val="0"/>
          <w:numId w:val="3"/>
        </w:numPr>
        <w:rPr>
          <w:rFonts w:hint="eastAsia" w:ascii="仿宋_GB2312" w:eastAsia="仿宋_GB2312"/>
          <w:szCs w:val="32"/>
        </w:rPr>
      </w:pPr>
      <w:r>
        <w:rPr>
          <w:rFonts w:hint="eastAsia" w:ascii="仿宋_GB2312" w:eastAsia="仿宋_GB2312"/>
          <w:szCs w:val="32"/>
        </w:rPr>
        <w:t>《工程测量标准》GB 50026</w:t>
      </w:r>
    </w:p>
    <w:p w14:paraId="06EDB688">
      <w:pPr>
        <w:numPr>
          <w:ilvl w:val="0"/>
          <w:numId w:val="3"/>
        </w:numPr>
        <w:rPr>
          <w:rFonts w:hint="eastAsia" w:ascii="仿宋_GB2312" w:eastAsia="仿宋_GB2312"/>
          <w:szCs w:val="32"/>
        </w:rPr>
      </w:pPr>
      <w:r>
        <w:rPr>
          <w:rFonts w:hint="eastAsia" w:ascii="仿宋_GB2312" w:eastAsia="仿宋_GB2312"/>
          <w:szCs w:val="32"/>
        </w:rPr>
        <w:t>《城镇燃气设计规范》GB 50028</w:t>
      </w:r>
    </w:p>
    <w:p w14:paraId="50BF2186">
      <w:pPr>
        <w:numPr>
          <w:ilvl w:val="0"/>
          <w:numId w:val="3"/>
        </w:numPr>
        <w:rPr>
          <w:rFonts w:hint="eastAsia" w:ascii="仿宋_GB2312" w:eastAsia="仿宋_GB2312"/>
          <w:szCs w:val="32"/>
        </w:rPr>
      </w:pPr>
      <w:r>
        <w:rPr>
          <w:rFonts w:hint="eastAsia" w:ascii="仿宋_GB2312" w:eastAsia="仿宋_GB2312"/>
          <w:szCs w:val="32"/>
        </w:rPr>
        <w:t>供配电系统设计规范》GB 50052</w:t>
      </w:r>
    </w:p>
    <w:p w14:paraId="297713C1">
      <w:pPr>
        <w:numPr>
          <w:ilvl w:val="0"/>
          <w:numId w:val="3"/>
        </w:numPr>
        <w:rPr>
          <w:rFonts w:hint="eastAsia" w:ascii="仿宋_GB2312" w:eastAsia="仿宋_GB2312"/>
          <w:szCs w:val="32"/>
        </w:rPr>
      </w:pPr>
      <w:r>
        <w:rPr>
          <w:rFonts w:hint="eastAsia" w:ascii="仿宋_GB2312" w:eastAsia="仿宋_GB2312"/>
          <w:szCs w:val="32"/>
        </w:rPr>
        <w:t>《低压配电设计规范》GB 50054</w:t>
      </w:r>
    </w:p>
    <w:p w14:paraId="3AA7B8EF">
      <w:pPr>
        <w:numPr>
          <w:ilvl w:val="0"/>
          <w:numId w:val="3"/>
        </w:numPr>
        <w:rPr>
          <w:rFonts w:hint="eastAsia" w:ascii="仿宋_GB2312" w:eastAsia="仿宋_GB2312"/>
          <w:szCs w:val="32"/>
        </w:rPr>
      </w:pPr>
      <w:r>
        <w:rPr>
          <w:rFonts w:hint="eastAsia" w:ascii="仿宋_GB2312" w:eastAsia="仿宋_GB2312"/>
          <w:szCs w:val="32"/>
        </w:rPr>
        <w:t>《建筑物防雷设计规范》GB 50057</w:t>
      </w:r>
    </w:p>
    <w:p w14:paraId="71724D7C">
      <w:pPr>
        <w:numPr>
          <w:ilvl w:val="0"/>
          <w:numId w:val="3"/>
        </w:numPr>
        <w:rPr>
          <w:rFonts w:hint="eastAsia" w:ascii="仿宋_GB2312" w:eastAsia="仿宋_GB2312"/>
          <w:szCs w:val="32"/>
        </w:rPr>
      </w:pPr>
      <w:r>
        <w:rPr>
          <w:rFonts w:hint="eastAsia" w:ascii="仿宋_GB2312" w:eastAsia="仿宋_GB2312"/>
          <w:szCs w:val="32"/>
        </w:rPr>
        <w:t>《民用建筑隔声设计规范》GB 50118</w:t>
      </w:r>
    </w:p>
    <w:p w14:paraId="5A455484">
      <w:pPr>
        <w:numPr>
          <w:ilvl w:val="0"/>
          <w:numId w:val="3"/>
        </w:numPr>
        <w:rPr>
          <w:rFonts w:hint="eastAsia" w:ascii="仿宋_GB2312" w:eastAsia="仿宋_GB2312"/>
          <w:szCs w:val="32"/>
        </w:rPr>
      </w:pPr>
      <w:r>
        <w:rPr>
          <w:rFonts w:hint="eastAsia" w:ascii="仿宋_GB2312" w:eastAsia="仿宋_GB2312"/>
          <w:szCs w:val="32"/>
        </w:rPr>
        <w:t>《火灾自动报警系统施工及验收标准》GB 50166</w:t>
      </w:r>
    </w:p>
    <w:p w14:paraId="738469C9">
      <w:pPr>
        <w:numPr>
          <w:ilvl w:val="0"/>
          <w:numId w:val="3"/>
        </w:numPr>
        <w:rPr>
          <w:rFonts w:hint="eastAsia" w:ascii="仿宋_GB2312" w:eastAsia="仿宋_GB2312"/>
          <w:szCs w:val="32"/>
        </w:rPr>
      </w:pPr>
      <w:r>
        <w:rPr>
          <w:rFonts w:hint="eastAsia" w:ascii="仿宋_GB2312" w:eastAsia="仿宋_GB2312"/>
          <w:szCs w:val="32"/>
        </w:rPr>
        <w:t>《民用建筑热工设计规范》GB 50176</w:t>
      </w:r>
    </w:p>
    <w:p w14:paraId="040EDEC6">
      <w:pPr>
        <w:numPr>
          <w:ilvl w:val="0"/>
          <w:numId w:val="3"/>
        </w:numPr>
        <w:rPr>
          <w:rFonts w:hint="eastAsia" w:ascii="仿宋_GB2312" w:eastAsia="仿宋_GB2312"/>
          <w:szCs w:val="32"/>
        </w:rPr>
      </w:pPr>
      <w:r>
        <w:rPr>
          <w:rFonts w:hint="eastAsia" w:ascii="仿宋_GB2312" w:eastAsia="仿宋_GB2312"/>
          <w:szCs w:val="32"/>
        </w:rPr>
        <w:t>《公共建筑节能设计标准》GB 50189</w:t>
      </w:r>
    </w:p>
    <w:p w14:paraId="05630A13">
      <w:pPr>
        <w:numPr>
          <w:ilvl w:val="0"/>
          <w:numId w:val="3"/>
        </w:numPr>
        <w:rPr>
          <w:rFonts w:hint="eastAsia" w:ascii="仿宋_GB2312" w:eastAsia="仿宋_GB2312"/>
          <w:szCs w:val="32"/>
        </w:rPr>
      </w:pPr>
      <w:r>
        <w:rPr>
          <w:rFonts w:hint="eastAsia" w:ascii="仿宋_GB2312" w:eastAsia="仿宋_GB2312"/>
          <w:szCs w:val="32"/>
        </w:rPr>
        <w:t>《钢结构工程施工质量验收标准》 GB 50205</w:t>
      </w:r>
    </w:p>
    <w:p w14:paraId="6D34BD3C">
      <w:pPr>
        <w:numPr>
          <w:ilvl w:val="0"/>
          <w:numId w:val="3"/>
        </w:numPr>
        <w:rPr>
          <w:rFonts w:hint="eastAsia" w:ascii="仿宋_GB2312" w:eastAsia="仿宋_GB2312"/>
          <w:szCs w:val="32"/>
        </w:rPr>
      </w:pPr>
      <w:r>
        <w:rPr>
          <w:rFonts w:hint="eastAsia" w:ascii="仿宋_GB2312" w:eastAsia="仿宋_GB2312"/>
          <w:szCs w:val="32"/>
        </w:rPr>
        <w:t>《建筑装饰装修工程质量验收标准》GB 50210</w:t>
      </w:r>
    </w:p>
    <w:p w14:paraId="5309C80C">
      <w:pPr>
        <w:numPr>
          <w:ilvl w:val="0"/>
          <w:numId w:val="3"/>
        </w:numPr>
        <w:rPr>
          <w:rFonts w:hint="eastAsia" w:ascii="仿宋_GB2312" w:eastAsia="仿宋_GB2312"/>
          <w:szCs w:val="32"/>
        </w:rPr>
      </w:pPr>
      <w:r>
        <w:rPr>
          <w:rFonts w:hint="eastAsia" w:ascii="仿宋_GB2312" w:eastAsia="仿宋_GB2312"/>
          <w:szCs w:val="32"/>
        </w:rPr>
        <w:t>《建筑防腐蚀工程施工规范》GB 50212</w:t>
      </w:r>
    </w:p>
    <w:p w14:paraId="44E0B142">
      <w:pPr>
        <w:numPr>
          <w:ilvl w:val="0"/>
          <w:numId w:val="3"/>
        </w:numPr>
        <w:rPr>
          <w:rFonts w:hint="eastAsia" w:ascii="仿宋_GB2312" w:eastAsia="仿宋_GB2312"/>
          <w:szCs w:val="32"/>
        </w:rPr>
      </w:pPr>
      <w:r>
        <w:rPr>
          <w:rFonts w:hint="eastAsia" w:ascii="仿宋_GB2312" w:eastAsia="仿宋_GB2312"/>
          <w:szCs w:val="32"/>
        </w:rPr>
        <w:t>《建筑内部装修设计防火规范》GB 50222</w:t>
      </w:r>
    </w:p>
    <w:p w14:paraId="0A65C860">
      <w:pPr>
        <w:numPr>
          <w:ilvl w:val="0"/>
          <w:numId w:val="3"/>
        </w:numPr>
        <w:rPr>
          <w:rFonts w:hint="eastAsia" w:ascii="仿宋_GB2312" w:eastAsia="仿宋_GB2312"/>
          <w:szCs w:val="32"/>
        </w:rPr>
      </w:pPr>
      <w:r>
        <w:rPr>
          <w:rFonts w:hint="eastAsia" w:ascii="仿宋_GB2312" w:eastAsia="仿宋_GB2312"/>
          <w:szCs w:val="32"/>
        </w:rPr>
        <w:t>《建筑给水排水及采暖工程施工质量验收规范》GB50242</w:t>
      </w:r>
    </w:p>
    <w:p w14:paraId="7C93AED7">
      <w:pPr>
        <w:numPr>
          <w:ilvl w:val="0"/>
          <w:numId w:val="3"/>
        </w:numPr>
        <w:rPr>
          <w:rFonts w:hint="eastAsia" w:ascii="仿宋_GB2312" w:eastAsia="仿宋_GB2312"/>
          <w:szCs w:val="32"/>
        </w:rPr>
      </w:pPr>
      <w:r>
        <w:rPr>
          <w:rFonts w:hint="eastAsia" w:ascii="仿宋_GB2312" w:eastAsia="仿宋_GB2312"/>
          <w:szCs w:val="32"/>
        </w:rPr>
        <w:t>《通风与空调工程施工质量验收规范》GB 50243</w:t>
      </w:r>
    </w:p>
    <w:p w14:paraId="21481687">
      <w:pPr>
        <w:numPr>
          <w:ilvl w:val="0"/>
          <w:numId w:val="3"/>
        </w:numPr>
        <w:rPr>
          <w:rFonts w:hint="eastAsia" w:ascii="仿宋_GB2312" w:eastAsia="仿宋_GB2312"/>
          <w:szCs w:val="32"/>
        </w:rPr>
      </w:pPr>
      <w:r>
        <w:rPr>
          <w:rFonts w:hint="eastAsia" w:ascii="仿宋_GB2312" w:eastAsia="仿宋_GB2312"/>
          <w:szCs w:val="32"/>
        </w:rPr>
        <w:t>《民用建筑可靠性鉴定标准》GB 50292</w:t>
      </w:r>
    </w:p>
    <w:p w14:paraId="399D7CA6">
      <w:pPr>
        <w:numPr>
          <w:ilvl w:val="0"/>
          <w:numId w:val="3"/>
        </w:numPr>
        <w:rPr>
          <w:rFonts w:hint="eastAsia" w:ascii="仿宋_GB2312" w:eastAsia="仿宋_GB2312"/>
          <w:szCs w:val="32"/>
        </w:rPr>
      </w:pPr>
      <w:r>
        <w:rPr>
          <w:rFonts w:hint="eastAsia" w:ascii="仿宋_GB2312" w:eastAsia="仿宋_GB2312"/>
          <w:szCs w:val="32"/>
        </w:rPr>
        <w:t>《建筑工程施工质量验收统一标准》GB 50300</w:t>
      </w:r>
    </w:p>
    <w:p w14:paraId="22AB1547">
      <w:pPr>
        <w:numPr>
          <w:ilvl w:val="0"/>
          <w:numId w:val="3"/>
        </w:numPr>
        <w:rPr>
          <w:rFonts w:hint="eastAsia" w:ascii="仿宋_GB2312" w:eastAsia="仿宋_GB2312"/>
          <w:szCs w:val="32"/>
        </w:rPr>
      </w:pPr>
      <w:r>
        <w:rPr>
          <w:rFonts w:hint="eastAsia" w:ascii="仿宋_GB2312" w:eastAsia="仿宋_GB2312"/>
          <w:szCs w:val="32"/>
        </w:rPr>
        <w:t>《建筑电气工程施工质量验收规范》GB 50303</w:t>
      </w:r>
    </w:p>
    <w:p w14:paraId="756B31C5">
      <w:pPr>
        <w:numPr>
          <w:ilvl w:val="0"/>
          <w:numId w:val="3"/>
        </w:numPr>
        <w:rPr>
          <w:rFonts w:hint="eastAsia" w:ascii="仿宋_GB2312" w:eastAsia="仿宋_GB2312"/>
          <w:szCs w:val="32"/>
        </w:rPr>
      </w:pPr>
      <w:r>
        <w:rPr>
          <w:rFonts w:hint="eastAsia" w:ascii="仿宋_GB2312" w:eastAsia="仿宋_GB2312"/>
          <w:szCs w:val="32"/>
        </w:rPr>
        <w:t>《民用建筑工程室内环境污染控制标准》GB50325</w:t>
      </w:r>
    </w:p>
    <w:p w14:paraId="0628B502">
      <w:pPr>
        <w:numPr>
          <w:ilvl w:val="0"/>
          <w:numId w:val="3"/>
        </w:numPr>
        <w:rPr>
          <w:rFonts w:hint="eastAsia" w:ascii="仿宋_GB2312" w:eastAsia="仿宋_GB2312"/>
          <w:szCs w:val="32"/>
        </w:rPr>
      </w:pPr>
      <w:r>
        <w:rPr>
          <w:rFonts w:hint="eastAsia" w:ascii="仿宋_GB2312" w:eastAsia="仿宋_GB2312"/>
          <w:szCs w:val="32"/>
        </w:rPr>
        <w:t>《住宅装饰装修工程施工规范》GB 50327</w:t>
      </w:r>
    </w:p>
    <w:p w14:paraId="77F6372F">
      <w:pPr>
        <w:numPr>
          <w:ilvl w:val="0"/>
          <w:numId w:val="3"/>
        </w:numPr>
        <w:rPr>
          <w:rFonts w:hint="eastAsia" w:ascii="仿宋_GB2312" w:eastAsia="仿宋_GB2312"/>
          <w:szCs w:val="32"/>
        </w:rPr>
      </w:pPr>
      <w:r>
        <w:rPr>
          <w:rFonts w:hint="eastAsia" w:ascii="仿宋_GB2312" w:eastAsia="仿宋_GB2312"/>
          <w:szCs w:val="32"/>
        </w:rPr>
        <w:t>《屋面工程技术规范》GB 50345</w:t>
      </w:r>
    </w:p>
    <w:p w14:paraId="07182B58">
      <w:pPr>
        <w:numPr>
          <w:ilvl w:val="0"/>
          <w:numId w:val="3"/>
        </w:numPr>
        <w:rPr>
          <w:rFonts w:hint="eastAsia" w:ascii="仿宋_GB2312" w:eastAsia="仿宋_GB2312"/>
          <w:szCs w:val="32"/>
        </w:rPr>
      </w:pPr>
      <w:r>
        <w:rPr>
          <w:rFonts w:hint="eastAsia" w:ascii="仿宋_GB2312" w:eastAsia="仿宋_GB2312"/>
          <w:szCs w:val="32"/>
        </w:rPr>
        <w:t>《民用建筑设计统一标准》GB 50352</w:t>
      </w:r>
    </w:p>
    <w:p w14:paraId="4650350C">
      <w:pPr>
        <w:numPr>
          <w:ilvl w:val="0"/>
          <w:numId w:val="3"/>
        </w:numPr>
        <w:rPr>
          <w:rFonts w:hint="eastAsia" w:ascii="仿宋_GB2312" w:eastAsia="仿宋_GB2312"/>
          <w:szCs w:val="32"/>
        </w:rPr>
      </w:pPr>
      <w:r>
        <w:rPr>
          <w:rFonts w:hint="eastAsia" w:ascii="仿宋_GB2312" w:eastAsia="仿宋_GB2312"/>
          <w:szCs w:val="32"/>
        </w:rPr>
        <w:t>《智能建筑工程施工规范》GB 50606</w:t>
      </w:r>
    </w:p>
    <w:p w14:paraId="6E6CF4C3">
      <w:pPr>
        <w:numPr>
          <w:ilvl w:val="0"/>
          <w:numId w:val="3"/>
        </w:numPr>
        <w:rPr>
          <w:rFonts w:hint="eastAsia" w:ascii="仿宋_GB2312" w:eastAsia="仿宋_GB2312"/>
          <w:szCs w:val="32"/>
        </w:rPr>
      </w:pPr>
      <w:r>
        <w:rPr>
          <w:rFonts w:hint="eastAsia" w:ascii="仿宋_GB2312" w:eastAsia="仿宋_GB2312"/>
          <w:szCs w:val="32"/>
        </w:rPr>
        <w:t>《钢结构焊接规范》GB 50661</w:t>
      </w:r>
    </w:p>
    <w:p w14:paraId="304FEE0B">
      <w:pPr>
        <w:numPr>
          <w:ilvl w:val="0"/>
          <w:numId w:val="3"/>
        </w:numPr>
        <w:rPr>
          <w:rFonts w:hint="eastAsia" w:ascii="仿宋_GB2312" w:eastAsia="仿宋_GB2312"/>
          <w:szCs w:val="32"/>
        </w:rPr>
      </w:pPr>
      <w:r>
        <w:rPr>
          <w:rFonts w:hint="eastAsia" w:ascii="仿宋_GB2312" w:eastAsia="仿宋_GB2312"/>
          <w:szCs w:val="32"/>
        </w:rPr>
        <w:t>《民用建筑供暖通风与空气调节设计规范》GB50736</w:t>
      </w:r>
    </w:p>
    <w:p w14:paraId="27A1A158">
      <w:pPr>
        <w:numPr>
          <w:ilvl w:val="0"/>
          <w:numId w:val="3"/>
        </w:numPr>
        <w:rPr>
          <w:rFonts w:hint="eastAsia" w:ascii="仿宋_GB2312" w:eastAsia="仿宋_GB2312"/>
          <w:szCs w:val="32"/>
        </w:rPr>
      </w:pPr>
      <w:r>
        <w:rPr>
          <w:rFonts w:hint="eastAsia" w:ascii="仿宋_GB2312" w:eastAsia="仿宋_GB2312"/>
          <w:szCs w:val="32"/>
        </w:rPr>
        <w:t>《通风与空调工程施工规范》GB 50738</w:t>
      </w:r>
    </w:p>
    <w:p w14:paraId="32BD0BC9">
      <w:pPr>
        <w:numPr>
          <w:ilvl w:val="0"/>
          <w:numId w:val="3"/>
        </w:numPr>
        <w:rPr>
          <w:rFonts w:hint="eastAsia" w:ascii="仿宋_GB2312" w:eastAsia="仿宋_GB2312"/>
          <w:szCs w:val="32"/>
        </w:rPr>
      </w:pPr>
      <w:r>
        <w:rPr>
          <w:rFonts w:hint="eastAsia" w:ascii="仿宋_GB2312" w:eastAsia="仿宋_GB2312"/>
          <w:szCs w:val="32"/>
        </w:rPr>
        <w:t>《钢结构工程施工规范》GB 50755</w:t>
      </w:r>
    </w:p>
    <w:p w14:paraId="03D247FA">
      <w:pPr>
        <w:numPr>
          <w:ilvl w:val="0"/>
          <w:numId w:val="3"/>
        </w:numPr>
        <w:rPr>
          <w:rFonts w:hint="eastAsia" w:ascii="仿宋_GB2312" w:eastAsia="仿宋_GB2312"/>
          <w:szCs w:val="32"/>
        </w:rPr>
      </w:pPr>
      <w:r>
        <w:rPr>
          <w:rFonts w:hint="eastAsia" w:ascii="仿宋_GB2312" w:eastAsia="仿宋_GB2312"/>
          <w:szCs w:val="32"/>
        </w:rPr>
        <w:t>《建筑机电工程抗震设计规范》GB50981</w:t>
      </w:r>
    </w:p>
    <w:p w14:paraId="3FDDACE1">
      <w:pPr>
        <w:numPr>
          <w:ilvl w:val="0"/>
          <w:numId w:val="3"/>
        </w:numPr>
        <w:rPr>
          <w:rFonts w:hint="eastAsia" w:ascii="仿宋_GB2312" w:eastAsia="仿宋_GB2312"/>
          <w:szCs w:val="32"/>
        </w:rPr>
      </w:pPr>
      <w:r>
        <w:rPr>
          <w:rFonts w:hint="eastAsia" w:ascii="仿宋_GB2312" w:eastAsia="仿宋_GB2312"/>
          <w:szCs w:val="32"/>
        </w:rPr>
        <w:t>《建筑钢结构防火技术规范》GB 51249</w:t>
      </w:r>
    </w:p>
    <w:p w14:paraId="70D51D8A">
      <w:pPr>
        <w:numPr>
          <w:ilvl w:val="0"/>
          <w:numId w:val="3"/>
        </w:numPr>
        <w:rPr>
          <w:rFonts w:hint="eastAsia" w:ascii="仿宋_GB2312" w:eastAsia="仿宋_GB2312"/>
          <w:szCs w:val="32"/>
        </w:rPr>
      </w:pPr>
      <w:r>
        <w:rPr>
          <w:rFonts w:hint="eastAsia" w:ascii="仿宋_GB2312" w:eastAsia="仿宋_GB2312"/>
          <w:szCs w:val="32"/>
        </w:rPr>
        <w:t>《民用建筑电气设计标准》GB 51348</w:t>
      </w:r>
    </w:p>
    <w:p w14:paraId="31C64628">
      <w:pPr>
        <w:numPr>
          <w:ilvl w:val="0"/>
          <w:numId w:val="3"/>
        </w:numPr>
        <w:rPr>
          <w:rFonts w:hint="eastAsia" w:ascii="仿宋_GB2312" w:eastAsia="仿宋_GB2312"/>
          <w:szCs w:val="32"/>
        </w:rPr>
      </w:pPr>
      <w:r>
        <w:rPr>
          <w:rFonts w:hint="eastAsia" w:ascii="仿宋_GB2312" w:eastAsia="仿宋_GB2312"/>
          <w:szCs w:val="32"/>
        </w:rPr>
        <w:t>《建筑模数协调标准》GB/T 50002</w:t>
      </w:r>
    </w:p>
    <w:p w14:paraId="30F7FD6F">
      <w:pPr>
        <w:numPr>
          <w:ilvl w:val="0"/>
          <w:numId w:val="3"/>
        </w:numPr>
        <w:rPr>
          <w:rFonts w:hint="eastAsia" w:ascii="仿宋_GB2312" w:eastAsia="仿宋_GB2312"/>
          <w:szCs w:val="32"/>
        </w:rPr>
      </w:pPr>
      <w:r>
        <w:rPr>
          <w:rFonts w:hint="eastAsia" w:ascii="仿宋_GB2312" w:eastAsia="仿宋_GB2312"/>
          <w:szCs w:val="32"/>
        </w:rPr>
        <w:t>《交流电气装置的接地设计规范》GB/T 50065</w:t>
      </w:r>
    </w:p>
    <w:p w14:paraId="5C479175">
      <w:pPr>
        <w:numPr>
          <w:ilvl w:val="0"/>
          <w:numId w:val="3"/>
        </w:numPr>
        <w:rPr>
          <w:rFonts w:hint="eastAsia" w:ascii="仿宋_GB2312" w:eastAsia="仿宋_GB2312"/>
          <w:szCs w:val="32"/>
        </w:rPr>
      </w:pPr>
      <w:r>
        <w:rPr>
          <w:rFonts w:hint="eastAsia" w:ascii="仿宋_GB2312" w:eastAsia="仿宋_GB2312"/>
          <w:szCs w:val="32"/>
        </w:rPr>
        <w:t>《建筑防腐蚀工程施工质量验收标准》GB/T 50224</w:t>
      </w:r>
    </w:p>
    <w:p w14:paraId="32FC3F1A">
      <w:pPr>
        <w:numPr>
          <w:ilvl w:val="0"/>
          <w:numId w:val="3"/>
        </w:numPr>
        <w:rPr>
          <w:rFonts w:hint="eastAsia" w:ascii="仿宋_GB2312" w:eastAsia="仿宋_GB2312"/>
          <w:szCs w:val="32"/>
        </w:rPr>
      </w:pPr>
      <w:r>
        <w:rPr>
          <w:rFonts w:hint="eastAsia" w:ascii="仿宋_GB2312" w:eastAsia="仿宋_GB2312"/>
          <w:szCs w:val="32"/>
        </w:rPr>
        <w:t>《建筑结构检测技术标准》GB/T 50344</w:t>
      </w:r>
    </w:p>
    <w:p w14:paraId="07C3B84E">
      <w:pPr>
        <w:numPr>
          <w:ilvl w:val="0"/>
          <w:numId w:val="3"/>
        </w:numPr>
        <w:rPr>
          <w:rFonts w:hint="eastAsia" w:ascii="仿宋_GB2312" w:eastAsia="仿宋_GB2312"/>
          <w:szCs w:val="32"/>
        </w:rPr>
      </w:pPr>
      <w:r>
        <w:rPr>
          <w:rFonts w:hint="eastAsia" w:ascii="仿宋_GB2312" w:eastAsia="仿宋_GB2312"/>
          <w:szCs w:val="32"/>
        </w:rPr>
        <w:t>《建筑工程绿色施工规范》GB/T 50905</w:t>
      </w:r>
    </w:p>
    <w:p w14:paraId="0CD00D81">
      <w:pPr>
        <w:numPr>
          <w:ilvl w:val="0"/>
          <w:numId w:val="3"/>
        </w:numPr>
        <w:rPr>
          <w:rFonts w:hint="eastAsia" w:ascii="仿宋_GB2312" w:eastAsia="仿宋_GB2312"/>
          <w:szCs w:val="32"/>
        </w:rPr>
      </w:pPr>
      <w:r>
        <w:rPr>
          <w:rFonts w:hint="eastAsia" w:ascii="仿宋_GB2312" w:eastAsia="仿宋_GB2312"/>
          <w:szCs w:val="32"/>
        </w:rPr>
        <w:t>《装配式钢结构建筑技术标准》GB/T 51232</w:t>
      </w:r>
    </w:p>
    <w:p w14:paraId="5314A119">
      <w:pPr>
        <w:numPr>
          <w:ilvl w:val="0"/>
          <w:numId w:val="3"/>
        </w:numPr>
        <w:rPr>
          <w:rFonts w:hint="eastAsia" w:ascii="仿宋_GB2312" w:eastAsia="仿宋_GB2312"/>
          <w:szCs w:val="32"/>
        </w:rPr>
      </w:pPr>
      <w:r>
        <w:rPr>
          <w:rFonts w:hint="eastAsia" w:ascii="仿宋_GB2312" w:eastAsia="仿宋_GB2312"/>
          <w:szCs w:val="32"/>
        </w:rPr>
        <w:t>《建筑防火封堵应用技术标准》GB/T 51410</w:t>
      </w:r>
    </w:p>
    <w:p w14:paraId="32D36FDC">
      <w:pPr>
        <w:numPr>
          <w:ilvl w:val="0"/>
          <w:numId w:val="3"/>
        </w:numPr>
        <w:rPr>
          <w:rFonts w:hint="eastAsia" w:ascii="仿宋_GB2312" w:eastAsia="仿宋_GB2312"/>
          <w:szCs w:val="32"/>
        </w:rPr>
      </w:pPr>
      <w:r>
        <w:rPr>
          <w:rFonts w:hint="eastAsia" w:ascii="仿宋_GB2312" w:eastAsia="仿宋_GB2312"/>
          <w:szCs w:val="32"/>
        </w:rPr>
        <w:t>《高层建筑混凝土结构技术规程》JGJ3</w:t>
      </w:r>
    </w:p>
    <w:p w14:paraId="2786159D">
      <w:pPr>
        <w:numPr>
          <w:ilvl w:val="0"/>
          <w:numId w:val="3"/>
        </w:numPr>
        <w:rPr>
          <w:rFonts w:hint="eastAsia" w:ascii="仿宋_GB2312" w:eastAsia="仿宋_GB2312"/>
          <w:szCs w:val="32"/>
        </w:rPr>
      </w:pPr>
      <w:r>
        <w:rPr>
          <w:rFonts w:hint="eastAsia" w:ascii="仿宋_GB2312" w:eastAsia="仿宋_GB2312"/>
          <w:szCs w:val="32"/>
        </w:rPr>
        <w:t>《建筑机械使用安全技术规程》JGJ33</w:t>
      </w:r>
    </w:p>
    <w:p w14:paraId="48F75361">
      <w:pPr>
        <w:numPr>
          <w:ilvl w:val="0"/>
          <w:numId w:val="3"/>
        </w:numPr>
        <w:rPr>
          <w:rFonts w:hint="eastAsia" w:ascii="仿宋_GB2312" w:eastAsia="仿宋_GB2312"/>
          <w:szCs w:val="32"/>
        </w:rPr>
      </w:pPr>
      <w:r>
        <w:rPr>
          <w:rFonts w:hint="eastAsia" w:ascii="仿宋_GB2312" w:eastAsia="仿宋_GB2312"/>
          <w:szCs w:val="32"/>
        </w:rPr>
        <w:t>《施工现场临时用电安全技术规范》JGJ46</w:t>
      </w:r>
    </w:p>
    <w:p w14:paraId="340CD229">
      <w:pPr>
        <w:numPr>
          <w:ilvl w:val="0"/>
          <w:numId w:val="3"/>
        </w:numPr>
        <w:rPr>
          <w:rFonts w:hint="eastAsia" w:ascii="仿宋_GB2312" w:eastAsia="仿宋_GB2312"/>
          <w:szCs w:val="32"/>
        </w:rPr>
      </w:pPr>
      <w:r>
        <w:rPr>
          <w:rFonts w:hint="eastAsia" w:ascii="仿宋_GB2312" w:eastAsia="仿宋_GB2312"/>
          <w:szCs w:val="32"/>
        </w:rPr>
        <w:t>《夏热冬暖地区居住建筑节能设计标准》JGI75</w:t>
      </w:r>
    </w:p>
    <w:p w14:paraId="774D4B36">
      <w:pPr>
        <w:numPr>
          <w:ilvl w:val="0"/>
          <w:numId w:val="3"/>
        </w:numPr>
        <w:rPr>
          <w:rFonts w:hint="eastAsia" w:ascii="仿宋_GB2312" w:eastAsia="仿宋_GB2312"/>
          <w:szCs w:val="32"/>
        </w:rPr>
      </w:pPr>
      <w:r>
        <w:rPr>
          <w:rFonts w:hint="eastAsia" w:ascii="仿宋_GB2312" w:eastAsia="仿宋_GB2312"/>
          <w:szCs w:val="32"/>
        </w:rPr>
        <w:t>《建筑施工高处作业安全技术规范》JGJ80</w:t>
      </w:r>
    </w:p>
    <w:p w14:paraId="79F0B214">
      <w:pPr>
        <w:numPr>
          <w:ilvl w:val="0"/>
          <w:numId w:val="3"/>
        </w:numPr>
        <w:rPr>
          <w:rFonts w:hint="eastAsia" w:ascii="仿宋_GB2312" w:eastAsia="仿宋_GB2312"/>
          <w:szCs w:val="32"/>
        </w:rPr>
      </w:pPr>
      <w:r>
        <w:rPr>
          <w:rFonts w:hint="eastAsia" w:ascii="仿宋_GB2312" w:eastAsia="仿宋_GB2312"/>
          <w:szCs w:val="32"/>
        </w:rPr>
        <w:t>《钢结构高强度螺栓连接技术规程》JGJ82</w:t>
      </w:r>
    </w:p>
    <w:p w14:paraId="56B46A8A">
      <w:pPr>
        <w:numPr>
          <w:ilvl w:val="0"/>
          <w:numId w:val="3"/>
        </w:numPr>
        <w:rPr>
          <w:rFonts w:hint="eastAsia" w:ascii="仿宋_GB2312" w:eastAsia="仿宋_GB2312"/>
          <w:szCs w:val="32"/>
        </w:rPr>
      </w:pPr>
      <w:r>
        <w:rPr>
          <w:rFonts w:hint="eastAsia" w:ascii="仿宋_GB2312" w:eastAsia="仿宋_GB2312"/>
          <w:szCs w:val="32"/>
        </w:rPr>
        <w:t>《高层民用建筑钢结构技术规程》JGJ99</w:t>
      </w:r>
    </w:p>
    <w:p w14:paraId="5F91292E">
      <w:pPr>
        <w:numPr>
          <w:ilvl w:val="0"/>
          <w:numId w:val="3"/>
        </w:numPr>
        <w:rPr>
          <w:rFonts w:hint="eastAsia" w:ascii="仿宋_GB2312" w:eastAsia="仿宋_GB2312"/>
          <w:szCs w:val="32"/>
        </w:rPr>
      </w:pPr>
      <w:r>
        <w:rPr>
          <w:rFonts w:hint="eastAsia" w:ascii="仿宋_GB2312" w:eastAsia="仿宋_GB2312"/>
          <w:szCs w:val="32"/>
        </w:rPr>
        <w:t>《钢筋机械连接技术规程》JGJ107</w:t>
      </w:r>
    </w:p>
    <w:p w14:paraId="553C5379">
      <w:pPr>
        <w:numPr>
          <w:ilvl w:val="0"/>
          <w:numId w:val="3"/>
        </w:numPr>
        <w:rPr>
          <w:rFonts w:hint="eastAsia" w:ascii="仿宋_GB2312" w:eastAsia="仿宋_GB2312"/>
          <w:szCs w:val="32"/>
        </w:rPr>
      </w:pPr>
      <w:r>
        <w:rPr>
          <w:rFonts w:hint="eastAsia" w:ascii="仿宋_GB2312" w:eastAsia="仿宋_GB2312"/>
          <w:szCs w:val="32"/>
        </w:rPr>
        <w:t>《建筑施工起重吊装工程安全技术规范》JGJ276</w:t>
      </w:r>
    </w:p>
    <w:p w14:paraId="6F9150FD">
      <w:pPr>
        <w:numPr>
          <w:ilvl w:val="0"/>
          <w:numId w:val="3"/>
        </w:numPr>
        <w:rPr>
          <w:rFonts w:hint="eastAsia" w:ascii="仿宋_GB2312" w:eastAsia="仿宋_GB2312"/>
          <w:szCs w:val="32"/>
        </w:rPr>
      </w:pPr>
      <w:r>
        <w:rPr>
          <w:rFonts w:hint="eastAsia" w:ascii="仿宋_GB2312" w:eastAsia="仿宋_GB2312"/>
          <w:szCs w:val="32"/>
        </w:rPr>
        <w:t>《公共建筑吊顶工程技术规程》JGJ345</w:t>
      </w:r>
    </w:p>
    <w:p w14:paraId="408E0484">
      <w:pPr>
        <w:numPr>
          <w:ilvl w:val="0"/>
          <w:numId w:val="3"/>
        </w:numPr>
        <w:rPr>
          <w:rFonts w:hint="eastAsia" w:ascii="仿宋_GB2312" w:eastAsia="仿宋_GB2312"/>
          <w:szCs w:val="32"/>
        </w:rPr>
      </w:pPr>
      <w:r>
        <w:rPr>
          <w:rFonts w:hint="eastAsia" w:ascii="仿宋_GB2312" w:eastAsia="仿宋_GB2312"/>
          <w:szCs w:val="32"/>
        </w:rPr>
        <w:t>《住宅室内装饰装修设计规范》JGJ367</w:t>
      </w:r>
    </w:p>
    <w:p w14:paraId="0128787F">
      <w:pPr>
        <w:numPr>
          <w:ilvl w:val="0"/>
          <w:numId w:val="3"/>
        </w:numPr>
        <w:rPr>
          <w:rFonts w:hint="eastAsia" w:ascii="仿宋_GB2312" w:eastAsia="仿宋_GB2312"/>
          <w:szCs w:val="32"/>
        </w:rPr>
      </w:pPr>
      <w:r>
        <w:rPr>
          <w:rFonts w:hint="eastAsia" w:ascii="仿宋_GB2312" w:eastAsia="仿宋_GB2312"/>
          <w:szCs w:val="32"/>
        </w:rPr>
        <w:t>《建筑轻质条板隔墙技术规程》JGJ/T 157</w:t>
      </w:r>
    </w:p>
    <w:p w14:paraId="1DD22C44">
      <w:pPr>
        <w:numPr>
          <w:ilvl w:val="0"/>
          <w:numId w:val="3"/>
        </w:numPr>
        <w:rPr>
          <w:rFonts w:hint="eastAsia" w:ascii="仿宋_GB2312" w:eastAsia="仿宋_GB2312"/>
          <w:szCs w:val="32"/>
        </w:rPr>
      </w:pPr>
      <w:r>
        <w:rPr>
          <w:rFonts w:hint="eastAsia" w:ascii="仿宋_GB2312" w:eastAsia="仿宋_GB2312"/>
          <w:szCs w:val="32"/>
        </w:rPr>
        <w:t>《建筑钢结构防腐蚀技术规程》JGJ/T 251</w:t>
      </w:r>
    </w:p>
    <w:p w14:paraId="53891D9E">
      <w:pPr>
        <w:numPr>
          <w:ilvl w:val="0"/>
          <w:numId w:val="3"/>
        </w:numPr>
        <w:rPr>
          <w:rFonts w:hint="eastAsia" w:ascii="仿宋_GB2312" w:eastAsia="仿宋_GB2312"/>
          <w:szCs w:val="32"/>
        </w:rPr>
      </w:pPr>
      <w:r>
        <w:rPr>
          <w:rFonts w:hint="eastAsia" w:ascii="仿宋_GB2312" w:eastAsia="仿宋_GB2312"/>
          <w:szCs w:val="32"/>
        </w:rPr>
        <w:t>《建筑楼盖结构振动舒适度技术标准》JGJ/T 441</w:t>
      </w:r>
    </w:p>
    <w:p w14:paraId="0D7D813F">
      <w:pPr>
        <w:numPr>
          <w:ilvl w:val="0"/>
          <w:numId w:val="3"/>
        </w:numPr>
        <w:rPr>
          <w:rFonts w:hint="eastAsia" w:ascii="仿宋_GB2312" w:eastAsia="仿宋_GB2312"/>
          <w:szCs w:val="32"/>
        </w:rPr>
      </w:pPr>
      <w:r>
        <w:rPr>
          <w:rFonts w:hint="eastAsia" w:ascii="仿宋_GB2312" w:eastAsia="仿宋_GB2312"/>
          <w:szCs w:val="32"/>
        </w:rPr>
        <w:t>《轻钢龙骨式复合墙体》JG/T 544</w:t>
      </w:r>
    </w:p>
    <w:p w14:paraId="5BF3E858">
      <w:pPr>
        <w:numPr>
          <w:ilvl w:val="0"/>
          <w:numId w:val="3"/>
        </w:numPr>
        <w:rPr>
          <w:rFonts w:hint="eastAsia" w:ascii="仿宋_GB2312" w:eastAsia="仿宋_GB2312"/>
          <w:szCs w:val="32"/>
        </w:rPr>
      </w:pPr>
      <w:r>
        <w:rPr>
          <w:rFonts w:hint="eastAsia" w:ascii="仿宋_GB2312" w:eastAsia="仿宋_GB2312"/>
          <w:szCs w:val="32"/>
        </w:rPr>
        <w:t>《建筑防水工程技术规程》DBJ/T 15-19</w:t>
      </w:r>
    </w:p>
    <w:p w14:paraId="5FC5354C">
      <w:pPr>
        <w:numPr>
          <w:ilvl w:val="0"/>
          <w:numId w:val="3"/>
        </w:numPr>
        <w:rPr>
          <w:rFonts w:hint="eastAsia" w:ascii="仿宋_GB2312" w:eastAsia="仿宋_GB2312"/>
          <w:szCs w:val="32"/>
        </w:rPr>
      </w:pPr>
      <w:r>
        <w:rPr>
          <w:rFonts w:hint="eastAsia" w:ascii="仿宋_GB2312" w:eastAsia="仿宋_GB2312"/>
          <w:szCs w:val="32"/>
        </w:rPr>
        <w:t>《高层建筑混凝土结构技术规程》DBJ/T 15-92</w:t>
      </w:r>
    </w:p>
    <w:p w14:paraId="14DB699E">
      <w:pPr>
        <w:numPr>
          <w:ilvl w:val="0"/>
          <w:numId w:val="3"/>
        </w:numPr>
        <w:rPr>
          <w:rFonts w:hint="eastAsia" w:ascii="仿宋_GB2312" w:eastAsia="仿宋_GB2312"/>
          <w:szCs w:val="32"/>
        </w:rPr>
      </w:pPr>
      <w:r>
        <w:rPr>
          <w:rFonts w:hint="eastAsia" w:ascii="仿宋_GB2312" w:eastAsia="仿宋_GB2312"/>
          <w:szCs w:val="32"/>
        </w:rPr>
        <w:t>《建筑结构荷载规范》DBJ15-101</w:t>
      </w:r>
    </w:p>
    <w:p w14:paraId="113E413F">
      <w:pPr>
        <w:numPr>
          <w:ilvl w:val="0"/>
          <w:numId w:val="3"/>
        </w:numPr>
        <w:rPr>
          <w:rFonts w:hint="eastAsia" w:ascii="仿宋_GB2312" w:eastAsia="仿宋_GB2312"/>
          <w:szCs w:val="32"/>
        </w:rPr>
      </w:pPr>
      <w:r>
        <w:rPr>
          <w:rFonts w:hint="eastAsia" w:ascii="仿宋_GB2312" w:eastAsia="仿宋_GB2312"/>
          <w:szCs w:val="32"/>
        </w:rPr>
        <w:t>《高层建筑风振舒适度评价标准及控制技术规程》DBJ/T 15-216</w:t>
      </w:r>
    </w:p>
    <w:p w14:paraId="663EE389">
      <w:pPr>
        <w:numPr>
          <w:ilvl w:val="0"/>
          <w:numId w:val="3"/>
        </w:numPr>
        <w:rPr>
          <w:rFonts w:hint="eastAsia" w:ascii="仿宋_GB2312" w:eastAsia="仿宋_GB2312"/>
          <w:szCs w:val="32"/>
        </w:rPr>
      </w:pPr>
      <w:r>
        <w:rPr>
          <w:rFonts w:hint="eastAsia" w:ascii="仿宋_GB2312" w:eastAsia="仿宋_GB2312"/>
          <w:szCs w:val="32"/>
        </w:rPr>
        <w:t>《居住建筑室内装配式装修技术规程》SJG96</w:t>
      </w:r>
    </w:p>
    <w:p w14:paraId="136D7562">
      <w:pPr>
        <w:pStyle w:val="2"/>
        <w:numPr>
          <w:ilvl w:val="0"/>
          <w:numId w:val="1"/>
        </w:numPr>
        <w:ind w:firstLine="640"/>
        <w:rPr>
          <w:rFonts w:hint="eastAsia" w:ascii="黑体" w:hAnsi="黑体"/>
          <w:szCs w:val="32"/>
        </w:rPr>
      </w:pPr>
      <w:bookmarkStart w:id="6" w:name="_Toc11401"/>
      <w:r>
        <w:rPr>
          <w:rFonts w:hint="eastAsia" w:ascii="黑体" w:hAnsi="黑体"/>
          <w:szCs w:val="32"/>
        </w:rPr>
        <w:t>标准中涉及专利的情况</w:t>
      </w:r>
      <w:bookmarkEnd w:id="6"/>
    </w:p>
    <w:p w14:paraId="59CFA3AC">
      <w:pPr>
        <w:ind w:left="640" w:leftChars="200" w:firstLine="0" w:firstLineChars="0"/>
        <w:rPr>
          <w:rFonts w:hint="eastAsia" w:ascii="仿宋_GB2312" w:eastAsia="仿宋_GB2312"/>
          <w:szCs w:val="32"/>
        </w:rPr>
      </w:pPr>
      <w:r>
        <w:rPr>
          <w:rFonts w:hint="eastAsia" w:ascii="仿宋_GB2312" w:eastAsia="仿宋_GB2312"/>
          <w:szCs w:val="32"/>
        </w:rPr>
        <w:t>无。</w:t>
      </w:r>
    </w:p>
    <w:p w14:paraId="1B617353">
      <w:pPr>
        <w:pStyle w:val="2"/>
        <w:numPr>
          <w:ilvl w:val="0"/>
          <w:numId w:val="1"/>
        </w:numPr>
        <w:ind w:firstLine="640"/>
        <w:rPr>
          <w:rFonts w:hint="eastAsia" w:ascii="黑体" w:hAnsi="黑体"/>
          <w:szCs w:val="32"/>
        </w:rPr>
      </w:pPr>
      <w:bookmarkStart w:id="7" w:name="_Toc7273"/>
      <w:r>
        <w:rPr>
          <w:rFonts w:hint="eastAsia" w:ascii="黑体" w:hAnsi="黑体"/>
          <w:szCs w:val="32"/>
        </w:rPr>
        <w:t>与现行法律法规、强制性国家标准及相关标准协调配套情况</w:t>
      </w:r>
      <w:bookmarkEnd w:id="7"/>
    </w:p>
    <w:p w14:paraId="3307B9CC">
      <w:pPr>
        <w:ind w:firstLine="640"/>
        <w:rPr>
          <w:rFonts w:hint="eastAsia" w:ascii="仿宋_GB2312" w:eastAsia="仿宋_GB2312"/>
          <w:szCs w:val="32"/>
        </w:rPr>
      </w:pPr>
      <w:r>
        <w:rPr>
          <w:rFonts w:hint="eastAsia" w:ascii="仿宋_GB2312" w:eastAsia="仿宋_GB2312"/>
          <w:szCs w:val="32"/>
        </w:rPr>
        <w:t>本标准的所有条文及要求符合现行国家、行业及省市等相关规范标准的规定要求。</w:t>
      </w:r>
    </w:p>
    <w:p w14:paraId="32F5EF1B">
      <w:pPr>
        <w:pStyle w:val="2"/>
        <w:numPr>
          <w:ilvl w:val="0"/>
          <w:numId w:val="1"/>
        </w:numPr>
        <w:ind w:firstLine="640"/>
        <w:rPr>
          <w:rFonts w:hint="eastAsia" w:ascii="黑体" w:hAnsi="黑体"/>
          <w:szCs w:val="32"/>
        </w:rPr>
      </w:pPr>
      <w:bookmarkStart w:id="8" w:name="_Toc18147"/>
      <w:r>
        <w:rPr>
          <w:rFonts w:hint="eastAsia" w:ascii="黑体" w:hAnsi="黑体"/>
          <w:szCs w:val="32"/>
        </w:rPr>
        <w:t>重大分歧意见的处理经过和依据</w:t>
      </w:r>
      <w:bookmarkEnd w:id="8"/>
    </w:p>
    <w:p w14:paraId="55A1F1F5">
      <w:pPr>
        <w:ind w:left="640" w:leftChars="200" w:firstLine="0" w:firstLineChars="0"/>
        <w:rPr>
          <w:rFonts w:hint="eastAsia" w:ascii="仿宋_GB2312" w:eastAsia="仿宋_GB2312"/>
          <w:szCs w:val="32"/>
        </w:rPr>
      </w:pPr>
      <w:r>
        <w:rPr>
          <w:rFonts w:hint="eastAsia" w:ascii="仿宋_GB2312" w:eastAsia="仿宋_GB2312"/>
          <w:szCs w:val="32"/>
        </w:rPr>
        <w:t>无。</w:t>
      </w:r>
    </w:p>
    <w:p w14:paraId="239B4755">
      <w:pPr>
        <w:pStyle w:val="2"/>
        <w:numPr>
          <w:ilvl w:val="0"/>
          <w:numId w:val="1"/>
        </w:numPr>
        <w:ind w:firstLine="640"/>
        <w:rPr>
          <w:rFonts w:hint="eastAsia" w:ascii="黑体" w:hAnsi="黑体"/>
          <w:szCs w:val="32"/>
        </w:rPr>
      </w:pPr>
      <w:bookmarkStart w:id="9" w:name="_Toc14034"/>
      <w:r>
        <w:rPr>
          <w:rFonts w:hint="eastAsia" w:ascii="黑体" w:hAnsi="黑体"/>
          <w:szCs w:val="32"/>
        </w:rPr>
        <w:t>标准性质的建议说明</w:t>
      </w:r>
      <w:bookmarkEnd w:id="9"/>
    </w:p>
    <w:p w14:paraId="7655E8DA">
      <w:pPr>
        <w:ind w:firstLine="0" w:firstLineChars="0"/>
        <w:rPr>
          <w:rFonts w:hint="eastAsia" w:ascii="仿宋_GB2312" w:eastAsia="仿宋_GB2312"/>
          <w:szCs w:val="32"/>
        </w:rPr>
      </w:pPr>
      <w:r>
        <w:rPr>
          <w:rFonts w:hint="eastAsia" w:ascii="仿宋_GB2312" w:eastAsia="仿宋_GB2312"/>
          <w:szCs w:val="32"/>
        </w:rPr>
        <w:t xml:space="preserve">    建议将本标准作为广州市团体标准尽快发布并实施。</w:t>
      </w:r>
    </w:p>
    <w:p w14:paraId="320CF90A">
      <w:pPr>
        <w:pStyle w:val="2"/>
        <w:numPr>
          <w:ilvl w:val="0"/>
          <w:numId w:val="1"/>
        </w:numPr>
        <w:ind w:firstLine="640"/>
        <w:rPr>
          <w:rFonts w:hint="eastAsia" w:ascii="黑体" w:hAnsi="黑体"/>
          <w:szCs w:val="32"/>
        </w:rPr>
      </w:pPr>
      <w:bookmarkStart w:id="10" w:name="_Toc16349"/>
      <w:r>
        <w:rPr>
          <w:rFonts w:hint="eastAsia" w:ascii="黑体" w:hAnsi="黑体"/>
          <w:szCs w:val="32"/>
        </w:rPr>
        <w:t>贯彻标准的要求和措施建议</w:t>
      </w:r>
      <w:bookmarkEnd w:id="10"/>
    </w:p>
    <w:p w14:paraId="6D1005BF">
      <w:pPr>
        <w:ind w:firstLine="640"/>
        <w:rPr>
          <w:rFonts w:hint="eastAsia" w:ascii="仿宋_GB2312" w:eastAsia="仿宋_GB2312"/>
          <w:szCs w:val="32"/>
        </w:rPr>
      </w:pPr>
      <w:r>
        <w:rPr>
          <w:rFonts w:hint="eastAsia" w:ascii="仿宋_GB2312" w:eastAsia="仿宋_GB2312"/>
          <w:szCs w:val="32"/>
        </w:rPr>
        <w:t>本标准的制定将填补我市钢结构模块化建筑建造技术的空白，其发布实施将为全市钢结构模块化建筑的设计、生产、施工、维护等提供统一的标准依据，对加强和规范钢结构模块化建筑建造技术起到了指导作用。</w:t>
      </w:r>
    </w:p>
    <w:p w14:paraId="2DC34AEF">
      <w:pPr>
        <w:ind w:firstLine="640"/>
        <w:rPr>
          <w:rFonts w:hint="eastAsia" w:ascii="仿宋_GB2312" w:eastAsia="仿宋_GB2312"/>
          <w:szCs w:val="32"/>
        </w:rPr>
      </w:pPr>
      <w:r>
        <w:rPr>
          <w:rFonts w:hint="eastAsia" w:ascii="仿宋_GB2312" w:eastAsia="仿宋_GB2312"/>
          <w:szCs w:val="32"/>
        </w:rPr>
        <w:t>建议在本标准发布实施之后，由广州市住建局牵头、联合广州市建筑业联合会制定相应的配套措施，组织宣贯并制定实施细则，加大宣传力度，使该标准为我市钢结构模块化建筑建造过程规范化发挥应有的作用。</w:t>
      </w:r>
    </w:p>
    <w:p w14:paraId="6443734E">
      <w:pPr>
        <w:pStyle w:val="2"/>
        <w:numPr>
          <w:ilvl w:val="0"/>
          <w:numId w:val="1"/>
        </w:numPr>
        <w:ind w:firstLine="640"/>
        <w:rPr>
          <w:rFonts w:hint="eastAsia" w:ascii="黑体" w:hAnsi="黑体"/>
          <w:szCs w:val="32"/>
        </w:rPr>
      </w:pPr>
      <w:bookmarkStart w:id="11" w:name="_Toc25954"/>
      <w:r>
        <w:rPr>
          <w:rFonts w:hint="eastAsia" w:ascii="黑体" w:hAnsi="黑体"/>
          <w:szCs w:val="32"/>
        </w:rPr>
        <w:t>废止现行相关标准的建议</w:t>
      </w:r>
      <w:bookmarkEnd w:id="11"/>
      <w:bookmarkStart w:id="13" w:name="_GoBack"/>
      <w:bookmarkEnd w:id="13"/>
    </w:p>
    <w:p w14:paraId="1BFC3190">
      <w:pPr>
        <w:ind w:left="640" w:leftChars="200" w:firstLine="0" w:firstLineChars="0"/>
        <w:rPr>
          <w:rFonts w:hint="eastAsia" w:ascii="仿宋_GB2312" w:eastAsia="仿宋_GB2312"/>
          <w:szCs w:val="32"/>
        </w:rPr>
      </w:pPr>
      <w:r>
        <w:rPr>
          <w:rFonts w:hint="eastAsia" w:ascii="仿宋_GB2312" w:eastAsia="仿宋_GB2312"/>
          <w:szCs w:val="32"/>
        </w:rPr>
        <w:t>无。</w:t>
      </w:r>
    </w:p>
    <w:p w14:paraId="6161CF52">
      <w:pPr>
        <w:pStyle w:val="2"/>
        <w:numPr>
          <w:ilvl w:val="0"/>
          <w:numId w:val="1"/>
        </w:numPr>
        <w:ind w:firstLine="640"/>
        <w:rPr>
          <w:rFonts w:hint="eastAsia" w:ascii="黑体" w:hAnsi="黑体"/>
          <w:szCs w:val="32"/>
        </w:rPr>
      </w:pPr>
      <w:bookmarkStart w:id="12" w:name="_Toc4438"/>
      <w:r>
        <w:rPr>
          <w:rFonts w:hint="eastAsia" w:ascii="黑体" w:hAnsi="黑体"/>
          <w:szCs w:val="32"/>
        </w:rPr>
        <w:t>其他应予说明的事项</w:t>
      </w:r>
      <w:bookmarkEnd w:id="12"/>
    </w:p>
    <w:p w14:paraId="090DF72E">
      <w:pPr>
        <w:ind w:left="640" w:leftChars="200" w:firstLine="0" w:firstLineChars="0"/>
        <w:rPr>
          <w:rFonts w:hint="eastAsia" w:ascii="仿宋_GB2312" w:eastAsia="仿宋_GB2312"/>
          <w:szCs w:val="32"/>
        </w:rPr>
      </w:pPr>
      <w:r>
        <w:rPr>
          <w:rFonts w:hint="eastAsia" w:ascii="仿宋_GB2312" w:eastAsia="仿宋_GB2312"/>
          <w:szCs w:val="32"/>
        </w:rPr>
        <w:t>无。</w:t>
      </w:r>
    </w:p>
    <w:p w14:paraId="64337794">
      <w:pPr>
        <w:ind w:firstLine="640"/>
        <w:rPr>
          <w:rFonts w:hint="eastAsia" w:ascii="仿宋_GB2312" w:hAnsi="Times New Roman" w:eastAsia="仿宋_GB2312"/>
          <w:szCs w:val="32"/>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606E19-97AA-4BDC-AF5C-13A5C2B2A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7CB3D25-F495-4A2B-86BD-957F811F3921}"/>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3" w:fontKey="{B50EA449-1A3A-4F97-A451-482DE0701B9E}"/>
  </w:font>
  <w:font w:name="方正公文小标宋">
    <w:panose1 w:val="02000500000000000000"/>
    <w:charset w:val="86"/>
    <w:family w:val="auto"/>
    <w:pitch w:val="default"/>
    <w:sig w:usb0="A00002BF" w:usb1="38CF7CFA" w:usb2="00000016" w:usb3="00000000" w:csb0="00040001" w:csb1="00000000"/>
    <w:embedRegular r:id="rId4" w:fontKey="{B3542673-FADE-4D97-81C1-03992AB1DE04}"/>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5" w:fontKey="{9BCF623C-EC90-4A28-A574-2FD20C84BC9C}"/>
  </w:font>
  <w:font w:name="楷体">
    <w:panose1 w:val="02010609060101010101"/>
    <w:charset w:val="86"/>
    <w:family w:val="modern"/>
    <w:pitch w:val="default"/>
    <w:sig w:usb0="800002BF" w:usb1="38CF7CFA" w:usb2="00000016" w:usb3="00000000" w:csb0="00040001" w:csb1="00000000"/>
    <w:embedRegular r:id="rId6" w:fontKey="{466A007F-64DE-4B5D-8CF1-4B6F878D78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BDA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2B7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E6F8">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D64">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C952">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54EE6"/>
    <w:multiLevelType w:val="singleLevel"/>
    <w:tmpl w:val="8D554EE6"/>
    <w:lvl w:ilvl="0" w:tentative="0">
      <w:start w:val="1"/>
      <w:numFmt w:val="decimal"/>
      <w:suff w:val="nothing"/>
      <w:lvlText w:val="（%1）"/>
      <w:lvlJc w:val="left"/>
      <w:pPr>
        <w:ind w:left="640" w:firstLine="0"/>
      </w:pPr>
    </w:lvl>
  </w:abstractNum>
  <w:abstractNum w:abstractNumId="1">
    <w:nsid w:val="FD68AE6A"/>
    <w:multiLevelType w:val="singleLevel"/>
    <w:tmpl w:val="FD68AE6A"/>
    <w:lvl w:ilvl="0" w:tentative="0">
      <w:start w:val="1"/>
      <w:numFmt w:val="chineseCounting"/>
      <w:suff w:val="nothing"/>
      <w:lvlText w:val="%1、"/>
      <w:lvlJc w:val="left"/>
      <w:rPr>
        <w:rFonts w:hint="eastAsia"/>
      </w:rPr>
    </w:lvl>
  </w:abstractNum>
  <w:abstractNum w:abstractNumId="2">
    <w:nsid w:val="39F1C3A1"/>
    <w:multiLevelType w:val="singleLevel"/>
    <w:tmpl w:val="39F1C3A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B33D2"/>
    <w:rsid w:val="00145471"/>
    <w:rsid w:val="001B33D2"/>
    <w:rsid w:val="004672B9"/>
    <w:rsid w:val="01286DB2"/>
    <w:rsid w:val="03DE2247"/>
    <w:rsid w:val="063539E9"/>
    <w:rsid w:val="076A5F83"/>
    <w:rsid w:val="0C601F84"/>
    <w:rsid w:val="15325C06"/>
    <w:rsid w:val="1B5F1BBD"/>
    <w:rsid w:val="1BB32A31"/>
    <w:rsid w:val="1CF163A7"/>
    <w:rsid w:val="1DA66071"/>
    <w:rsid w:val="25283C69"/>
    <w:rsid w:val="298F4F7D"/>
    <w:rsid w:val="2D0A773C"/>
    <w:rsid w:val="2E1F2D74"/>
    <w:rsid w:val="2FA13217"/>
    <w:rsid w:val="2FA63C12"/>
    <w:rsid w:val="2FB54C01"/>
    <w:rsid w:val="309A2FCC"/>
    <w:rsid w:val="35247FD5"/>
    <w:rsid w:val="3A687850"/>
    <w:rsid w:val="3DE47B36"/>
    <w:rsid w:val="45BE0C6C"/>
    <w:rsid w:val="46342B72"/>
    <w:rsid w:val="5060129E"/>
    <w:rsid w:val="51C63AAC"/>
    <w:rsid w:val="54280325"/>
    <w:rsid w:val="59172716"/>
    <w:rsid w:val="5D99157F"/>
    <w:rsid w:val="5F7A2ECC"/>
    <w:rsid w:val="63194529"/>
    <w:rsid w:val="64EF509C"/>
    <w:rsid w:val="65E01801"/>
    <w:rsid w:val="67340937"/>
    <w:rsid w:val="6CBF1385"/>
    <w:rsid w:val="6D6C15A7"/>
    <w:rsid w:val="6DC0711C"/>
    <w:rsid w:val="710C4C28"/>
    <w:rsid w:val="71163697"/>
    <w:rsid w:val="716A4C05"/>
    <w:rsid w:val="72D74F98"/>
    <w:rsid w:val="73973EB0"/>
    <w:rsid w:val="75B275F6"/>
    <w:rsid w:val="7A083C89"/>
    <w:rsid w:val="7F1B7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黑体"/>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szCs w:val="32"/>
    </w:rPr>
  </w:style>
  <w:style w:type="paragraph" w:styleId="4">
    <w:name w:val="toc 5"/>
    <w:basedOn w:val="1"/>
    <w:next w:val="1"/>
    <w:qFormat/>
    <w:uiPriority w:val="0"/>
    <w:pPr>
      <w:ind w:left="1280"/>
      <w:jc w:val="left"/>
    </w:pPr>
    <w:rPr>
      <w:rFonts w:eastAsia="Calibri"/>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ind w:firstLine="0" w:firstLineChars="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3"/>
    <w:next w:val="1"/>
    <w:qFormat/>
    <w:uiPriority w:val="0"/>
    <w:pPr>
      <w:widowControl/>
      <w:spacing w:line="560" w:lineRule="exact"/>
      <w:ind w:firstLine="600"/>
    </w:pPr>
    <w:rPr>
      <w:rFonts w:eastAsia="仿宋_GB2312"/>
      <w:szCs w:val="28"/>
      <w:lang w:val="en-GB" w:eastAsia="fr-FR"/>
    </w:rPr>
  </w:style>
  <w:style w:type="character" w:styleId="12">
    <w:name w:val="Strong"/>
    <w:basedOn w:val="11"/>
    <w:qFormat/>
    <w:uiPriority w:val="0"/>
    <w:rPr>
      <w:b/>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Table Paragraph"/>
    <w:basedOn w:val="1"/>
    <w:qFormat/>
    <w:uiPriority w:val="1"/>
    <w:rPr>
      <w:rFonts w:ascii="黑体" w:eastAsia="黑体" w:cs="黑体"/>
      <w:sz w:val="24"/>
    </w:rPr>
  </w:style>
  <w:style w:type="character" w:customStyle="1" w:styleId="15">
    <w:name w:val="页眉 Char"/>
    <w:basedOn w:val="11"/>
    <w:link w:val="6"/>
    <w:uiPriority w:val="0"/>
    <w:rPr>
      <w:rFonts w:eastAsia="仿宋" w:asciiTheme="minorHAnsi" w:hAnsiTheme="minorHAnsi" w:cstheme="minorBidi"/>
      <w:kern w:val="2"/>
      <w:sz w:val="18"/>
      <w:szCs w:val="18"/>
    </w:rPr>
  </w:style>
  <w:style w:type="character" w:customStyle="1" w:styleId="16">
    <w:name w:val="页脚 Char"/>
    <w:basedOn w:val="11"/>
    <w:link w:val="5"/>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2907</Words>
  <Characters>3430</Characters>
  <Lines>5</Lines>
  <Paragraphs>7</Paragraphs>
  <TotalTime>3</TotalTime>
  <ScaleCrop>false</ScaleCrop>
  <LinksUpToDate>false</LinksUpToDate>
  <CharactersWithSpaces>3626</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2025-07-06T05:09:00Z</dcterms:created>
  <dc:creator>子豪</dc:creator>
  <cp:lastModifiedBy>Y。</cp:lastModifiedBy>
  <cp:lastPrinted>2025-01-20T06:18:00Z</cp:lastPrinted>
  <dcterms:modified xsi:type="dcterms:W3CDTF">2025-07-23T03:13:48Z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eyJoZGlkIjoiMDEyODc1NmM0MDdiNDVlMzlkNjE3NmQ3Y2VkNmQzYTIiLCJ1c2VySWQiOiIzMjcwMDI1OTAifQ==</vt:lpwstr>
  </property>
  <property fmtid="{D5CDD505-2E9C-101B-9397-08002B2CF9AE}" pid="4" name="ICV">
    <vt:lpwstr>0C70867030F24914AA15F323BE78BB7A_13</vt:lpwstr>
  </property>
</Properties>
</file>