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92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4A61B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2133FB4D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Chars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广州市建筑业联合会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专家申请表</w:t>
      </w:r>
    </w:p>
    <w:p w14:paraId="77B97D7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76" w:lineRule="exact"/>
        <w:ind w:leftChars="0" w:right="0"/>
        <w:textAlignment w:val="auto"/>
        <w:rPr>
          <w:rFonts w:hint="default" w:ascii="Times New Roman" w:hAnsi="Times New Roman" w:cs="Times New Roman"/>
        </w:rPr>
      </w:pPr>
    </w:p>
    <w:p w14:paraId="303C370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76" w:lineRule="exact"/>
        <w:ind w:leftChars="0" w:right="0"/>
        <w:textAlignment w:val="auto"/>
        <w:rPr>
          <w:rFonts w:hint="default" w:ascii="Times New Roman" w:hAnsi="Times New Roman" w:cs="Times New Roman"/>
        </w:rPr>
      </w:pPr>
    </w:p>
    <w:p w14:paraId="4EB1F998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76" w:lineRule="exact"/>
        <w:ind w:leftChars="0" w:right="0"/>
        <w:textAlignment w:val="auto"/>
        <w:rPr>
          <w:rFonts w:hint="default" w:ascii="Times New Roman" w:hAnsi="Times New Roman" w:cs="Times New Roman"/>
        </w:rPr>
      </w:pPr>
    </w:p>
    <w:p w14:paraId="367AEEF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76" w:lineRule="exact"/>
        <w:ind w:leftChars="0" w:right="0"/>
        <w:textAlignment w:val="auto"/>
        <w:rPr>
          <w:rFonts w:hint="default" w:ascii="Times New Roman" w:hAnsi="Times New Roman" w:cs="Times New Roman"/>
        </w:rPr>
      </w:pPr>
    </w:p>
    <w:p w14:paraId="24D7B21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76" w:lineRule="exact"/>
        <w:ind w:leftChars="0" w:right="0"/>
        <w:textAlignment w:val="auto"/>
        <w:rPr>
          <w:rFonts w:hint="default" w:ascii="Times New Roman" w:hAnsi="Times New Roman" w:cs="Times New Roman"/>
        </w:rPr>
      </w:pPr>
    </w:p>
    <w:p w14:paraId="5DE8A7C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76" w:lineRule="exact"/>
        <w:ind w:leftChars="0" w:right="0"/>
        <w:textAlignment w:val="auto"/>
        <w:rPr>
          <w:rFonts w:hint="default" w:ascii="Times New Roman" w:hAnsi="Times New Roman" w:cs="Times New Roman"/>
        </w:rPr>
      </w:pPr>
    </w:p>
    <w:p w14:paraId="0525619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76" w:lineRule="exact"/>
        <w:ind w:leftChars="0" w:right="0"/>
        <w:textAlignment w:val="auto"/>
        <w:rPr>
          <w:rFonts w:hint="default" w:ascii="Times New Roman" w:hAnsi="Times New Roman" w:cs="Times New Roman"/>
        </w:rPr>
      </w:pPr>
    </w:p>
    <w:p w14:paraId="250246C3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bidi w:val="0"/>
        <w:spacing w:beforeAutospacing="0" w:afterAutospacing="0" w:line="576" w:lineRule="exact"/>
        <w:ind w:leftChars="0" w:right="0" w:firstLine="720" w:firstLineChars="240"/>
        <w:textAlignment w:val="auto"/>
        <w:rPr>
          <w:rFonts w:hint="default" w:ascii="Times New Roman" w:hAnsi="Times New Roman" w:eastAsia="仿宋_GB2312" w:cs="Times New Roman"/>
          <w:sz w:val="30"/>
        </w:rPr>
      </w:pPr>
    </w:p>
    <w:p w14:paraId="5D651B3E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bidi w:val="0"/>
        <w:spacing w:beforeAutospacing="0" w:afterAutospacing="0" w:line="576" w:lineRule="exact"/>
        <w:ind w:leftChars="0" w:right="0" w:firstLine="768" w:firstLineChars="24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姓名：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手机：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 w14:paraId="5CEB44A2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bidi w:val="0"/>
        <w:spacing w:beforeAutospacing="0" w:afterAutospacing="0" w:line="576" w:lineRule="exact"/>
        <w:ind w:leftChars="0" w:right="0" w:firstLine="768" w:firstLineChars="24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工作单位（盖章）：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 w14:paraId="54A071D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76" w:lineRule="exact"/>
        <w:ind w:leftChars="0" w:right="0" w:firstLine="768" w:firstLineChars="24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填 表 时 间：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</w:t>
      </w:r>
    </w:p>
    <w:p w14:paraId="60CCBB2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76" w:lineRule="exact"/>
        <w:ind w:leftChars="0" w:right="0" w:firstLine="768" w:firstLineChars="24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7D965BD8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76" w:lineRule="exact"/>
        <w:ind w:leftChars="0" w:right="0" w:firstLine="768" w:firstLineChars="24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665D692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76" w:lineRule="exact"/>
        <w:ind w:leftChars="0" w:right="0" w:firstLine="768" w:firstLineChars="24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0B631E1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76" w:lineRule="exact"/>
        <w:ind w:leftChars="0" w:right="0" w:firstLine="768" w:firstLineChars="24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1E3B92B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76" w:lineRule="exact"/>
        <w:ind w:leftChars="0" w:right="0" w:firstLine="768" w:firstLineChars="24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6298E0D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76" w:lineRule="exact"/>
        <w:ind w:leftChars="0" w:right="0" w:firstLine="768" w:firstLineChars="24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39E781C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76" w:lineRule="exact"/>
        <w:ind w:leftChars="0"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广州市建筑业联合会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</w:t>
      </w:r>
    </w:p>
    <w:p w14:paraId="14B0CAE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76" w:lineRule="exact"/>
        <w:ind w:leftChars="0" w:right="0"/>
        <w:textAlignment w:val="auto"/>
        <w:rPr>
          <w:rFonts w:hint="default" w:ascii="Times New Roman" w:hAnsi="Times New Roman" w:cs="Times New Roman"/>
        </w:rPr>
      </w:pPr>
    </w:p>
    <w:p w14:paraId="07095D8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76" w:lineRule="exact"/>
        <w:ind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sectPr>
          <w:footerReference r:id="rId3" w:type="default"/>
          <w:pgSz w:w="11906" w:h="16838"/>
          <w:pgMar w:top="1440" w:right="1587" w:bottom="1440" w:left="1587" w:header="851" w:footer="992" w:gutter="0"/>
          <w:pgNumType w:fmt="numberInDash" w:start="0"/>
          <w:cols w:space="0" w:num="1"/>
          <w:rtlGutter w:val="0"/>
          <w:docGrid w:type="lines" w:linePitch="323" w:charSpace="0"/>
        </w:sectPr>
      </w:pPr>
      <w:bookmarkStart w:id="1" w:name="_GoBack"/>
      <w:bookmarkEnd w:id="1"/>
      <w:bookmarkStart w:id="0" w:name="_Hlk98944718"/>
    </w:p>
    <w:p w14:paraId="2E052FE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76" w:lineRule="exact"/>
        <w:ind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填 表 说 明</w:t>
      </w:r>
    </w:p>
    <w:p w14:paraId="3B7334E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576" w:lineRule="exact"/>
        <w:ind w:leftChars="0" w:right="0" w:firstLine="48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zh-CN"/>
        </w:rPr>
      </w:pPr>
    </w:p>
    <w:p w14:paraId="71C22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Chars="0" w:right="0" w:firstLine="482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1.本表一律用计算机打印或钢笔填写，字迹要工整清晰，不得涂改；</w:t>
      </w:r>
    </w:p>
    <w:p w14:paraId="41B60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Chars="0" w:right="0" w:firstLine="482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2.申请人要如实逐项填写有关情况，对弄虚作假者，资格复审不予通过；</w:t>
      </w:r>
    </w:p>
    <w:p w14:paraId="215E8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Chars="0" w:right="0" w:firstLine="482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3.专业及评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业绩报告是申请人对自己所从事专业的业务能力和评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业绩的综合反映，也是对申请人专业水平的主要考核内容，申请人应认真如实填写；</w:t>
      </w:r>
    </w:p>
    <w:p w14:paraId="0C703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Chars="0" w:right="0" w:firstLine="482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4.本表用A4纸双面打印，其结构、字体、字号不予改变。</w:t>
      </w:r>
    </w:p>
    <w:p w14:paraId="09FB6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Chars="0" w:right="0" w:firstLine="482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代表论著：填一至两篇最能代表本人贡献和水平的论文、著作、译作、创作、设计、专利等，注明发表的时间，刊物名称，期号等。</w:t>
      </w:r>
    </w:p>
    <w:p w14:paraId="4E454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Chars="0" w:right="0" w:firstLine="482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最新成果：填写最近一至二年完成（或即将完成）的重大科研项目、著作、发明、设计及专利等，注明取得的经济效益及发表的时间、刊物名称和期号等。</w:t>
      </w:r>
    </w:p>
    <w:p w14:paraId="7E682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Chars="0" w:right="0" w:firstLine="482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突出贡献：专家所作出的突出贡献、学术水平及本人主要获奖情况。</w:t>
      </w:r>
    </w:p>
    <w:p w14:paraId="1BCAD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Chars="0" w:right="0" w:firstLine="482"/>
        <w:contextualSpacing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突出技能：指处于国内省内领先、具有个人独创性、能创造显著经济效益和社会效益的技术能力。此栏由高技能专家人才填写。</w:t>
      </w:r>
    </w:p>
    <w:bookmarkEnd w:id="0"/>
    <w:p w14:paraId="622E8B9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76" w:lineRule="exact"/>
        <w:ind w:leftChars="0" w:right="0"/>
        <w:contextualSpacing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br w:type="page"/>
      </w:r>
    </w:p>
    <w:p w14:paraId="3FD17F4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76" w:lineRule="exact"/>
        <w:ind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专家入库承诺书</w:t>
      </w:r>
    </w:p>
    <w:p w14:paraId="630D704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76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  <w:shd w:val="clear" w:color="auto" w:fill="FFFFFF"/>
        </w:rPr>
      </w:pPr>
    </w:p>
    <w:p w14:paraId="1598722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76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本人已经详细阅读《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广州市建筑业联合会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专家库管理办法》和入库通知要求，自愿申请加入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广州市建筑业联合会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专家库，并郑重承诺：</w:t>
      </w:r>
    </w:p>
    <w:p w14:paraId="1460751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76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1、严格执行国家、省、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现行的有关法律法规，工作认真负责，有良好的职业道德，积极热心参加行业协会工作。</w:t>
      </w:r>
    </w:p>
    <w:p w14:paraId="537910A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76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2、身体健康，能承受较高强度的评选活动工作。</w:t>
      </w:r>
    </w:p>
    <w:p w14:paraId="667FD47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76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3、提交申请材料的内容准确、完整、真实、合法。</w:t>
      </w:r>
    </w:p>
    <w:p w14:paraId="5105D8B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76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4、获聘专家后，主动、及时在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广州市建筑业联合会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专家库系统进行更新相关信息（如：工作单位、职务、职称、联系电话、邮箱等）。</w:t>
      </w:r>
    </w:p>
    <w:p w14:paraId="6858441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76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5、获邀参加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联合会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活动期间，遵守国家有关廉政廉洁要求，服从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联合会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工作安排，严格遵守党的纪律，不徇私舞弊，不泄露工作有关事宜。</w:t>
      </w:r>
    </w:p>
    <w:p w14:paraId="1D381A9E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76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如因上述情况引发问题，本人自愿承担相关责任。</w:t>
      </w:r>
    </w:p>
    <w:p w14:paraId="0C61DC1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76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</w:p>
    <w:p w14:paraId="21453D2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76" w:lineRule="exact"/>
        <w:ind w:leftChars="0" w:right="0"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</w:p>
    <w:p w14:paraId="78475F4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76" w:lineRule="exact"/>
        <w:ind w:leftChars="0" w:right="0" w:firstLine="4160" w:firstLineChars="13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申请人签名：</w:t>
      </w:r>
    </w:p>
    <w:p w14:paraId="051440A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Chars="0" w:right="0" w:firstLine="482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</w:p>
    <w:p w14:paraId="42696BA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leftChars="0" w:right="0" w:firstLine="482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年   月  日</w:t>
      </w:r>
    </w:p>
    <w:p w14:paraId="1239E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4E27D685">
      <w:pPr>
        <w:rPr>
          <w:rFonts w:hint="default" w:eastAsiaTheme="minorEastAsia"/>
          <w:lang w:val="en-US" w:eastAsia="zh-CN"/>
        </w:rPr>
      </w:pPr>
    </w:p>
    <w:p w14:paraId="22B4FF78">
      <w:pPr>
        <w:rPr>
          <w:rFonts w:hint="default" w:eastAsiaTheme="minorEastAsia"/>
          <w:lang w:val="en-US" w:eastAsia="zh-CN"/>
        </w:rPr>
      </w:pPr>
    </w:p>
    <w:p w14:paraId="652E5D68">
      <w:pPr>
        <w:rPr>
          <w:rFonts w:hint="default" w:eastAsiaTheme="minorEastAsia"/>
          <w:lang w:val="en-US" w:eastAsia="zh-CN"/>
        </w:rPr>
      </w:pPr>
    </w:p>
    <w:p w14:paraId="5881072E">
      <w:pPr>
        <w:rPr>
          <w:rFonts w:hint="default" w:eastAsiaTheme="minorEastAsia"/>
          <w:lang w:val="en-US" w:eastAsia="zh-CN"/>
        </w:rPr>
      </w:pPr>
    </w:p>
    <w:p w14:paraId="3C548E5D">
      <w:pPr>
        <w:spacing w:before="174" w:line="183" w:lineRule="auto"/>
        <w:jc w:val="center"/>
        <w:outlineLvl w:val="0"/>
        <w:rPr>
          <w:rFonts w:ascii="Arial"/>
          <w:sz w:val="2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  <w:lang w:val="en-US" w:eastAsia="zh-CN"/>
        </w:rPr>
        <w:t>广州市建筑业联合会</w:t>
      </w: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</w:rPr>
        <w:t>专家申请表</w:t>
      </w:r>
    </w:p>
    <w:tbl>
      <w:tblPr>
        <w:tblStyle w:val="8"/>
        <w:tblW w:w="89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2267"/>
        <w:gridCol w:w="1416"/>
        <w:gridCol w:w="1701"/>
        <w:gridCol w:w="2159"/>
      </w:tblGrid>
      <w:tr w14:paraId="55799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22" w:type="dxa"/>
            <w:vAlign w:val="top"/>
          </w:tcPr>
          <w:p w14:paraId="615975CD">
            <w:pPr>
              <w:pStyle w:val="7"/>
              <w:spacing w:before="89" w:line="220" w:lineRule="auto"/>
              <w:ind w:left="36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名</w:t>
            </w:r>
          </w:p>
        </w:tc>
        <w:tc>
          <w:tcPr>
            <w:tcW w:w="2267" w:type="dxa"/>
            <w:vAlign w:val="top"/>
          </w:tcPr>
          <w:p w14:paraId="70F2276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16" w:type="dxa"/>
            <w:vAlign w:val="top"/>
          </w:tcPr>
          <w:p w14:paraId="75DA728B">
            <w:pPr>
              <w:pStyle w:val="7"/>
              <w:spacing w:before="88" w:line="216" w:lineRule="auto"/>
              <w:ind w:left="36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别</w:t>
            </w:r>
          </w:p>
        </w:tc>
        <w:tc>
          <w:tcPr>
            <w:tcW w:w="1701" w:type="dxa"/>
            <w:vAlign w:val="top"/>
          </w:tcPr>
          <w:p w14:paraId="252FC62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59" w:type="dxa"/>
            <w:vMerge w:val="restart"/>
            <w:tcBorders>
              <w:bottom w:val="nil"/>
            </w:tcBorders>
            <w:vAlign w:val="top"/>
          </w:tcPr>
          <w:p w14:paraId="4E9FB90A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A02BB24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65F86B1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C038A69">
            <w:pPr>
              <w:pStyle w:val="7"/>
              <w:spacing w:before="78" w:line="220" w:lineRule="auto"/>
              <w:ind w:left="61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二寸彩色</w:t>
            </w:r>
          </w:p>
          <w:p w14:paraId="2B1640C3">
            <w:pPr>
              <w:pStyle w:val="7"/>
              <w:spacing w:before="25" w:line="219" w:lineRule="auto"/>
              <w:ind w:left="63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电子照片</w:t>
            </w:r>
          </w:p>
        </w:tc>
      </w:tr>
      <w:tr w14:paraId="25CA5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2" w:type="dxa"/>
            <w:vAlign w:val="top"/>
          </w:tcPr>
          <w:p w14:paraId="4BCE4DEC">
            <w:pPr>
              <w:pStyle w:val="7"/>
              <w:spacing w:before="86" w:line="218" w:lineRule="auto"/>
              <w:ind w:left="26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出生年月</w:t>
            </w:r>
          </w:p>
        </w:tc>
        <w:tc>
          <w:tcPr>
            <w:tcW w:w="2267" w:type="dxa"/>
            <w:vAlign w:val="top"/>
          </w:tcPr>
          <w:p w14:paraId="4AC5CF4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16" w:type="dxa"/>
            <w:vAlign w:val="top"/>
          </w:tcPr>
          <w:p w14:paraId="560B9CFB">
            <w:pPr>
              <w:pStyle w:val="7"/>
              <w:spacing w:before="86" w:line="219" w:lineRule="auto"/>
              <w:ind w:left="39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4"/>
              </w:rPr>
              <w:t>族</w:t>
            </w:r>
          </w:p>
        </w:tc>
        <w:tc>
          <w:tcPr>
            <w:tcW w:w="1701" w:type="dxa"/>
            <w:vAlign w:val="top"/>
          </w:tcPr>
          <w:p w14:paraId="687954C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59" w:type="dxa"/>
            <w:vMerge w:val="continue"/>
            <w:tcBorders>
              <w:top w:val="nil"/>
              <w:bottom w:val="nil"/>
            </w:tcBorders>
            <w:vAlign w:val="top"/>
          </w:tcPr>
          <w:p w14:paraId="2DC5D42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3030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2" w:type="dxa"/>
            <w:vAlign w:val="top"/>
          </w:tcPr>
          <w:p w14:paraId="73B69E67">
            <w:pPr>
              <w:pStyle w:val="7"/>
              <w:spacing w:before="84" w:line="218" w:lineRule="auto"/>
              <w:ind w:left="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身份证号</w:t>
            </w:r>
          </w:p>
        </w:tc>
        <w:tc>
          <w:tcPr>
            <w:tcW w:w="2267" w:type="dxa"/>
            <w:vAlign w:val="top"/>
          </w:tcPr>
          <w:p w14:paraId="645CD604">
            <w:pP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  <w:tc>
          <w:tcPr>
            <w:tcW w:w="1416" w:type="dxa"/>
            <w:vAlign w:val="top"/>
          </w:tcPr>
          <w:p w14:paraId="472B15FB">
            <w:pPr>
              <w:pStyle w:val="7"/>
              <w:spacing w:before="83" w:line="219" w:lineRule="auto"/>
              <w:ind w:left="37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历</w:t>
            </w:r>
          </w:p>
        </w:tc>
        <w:tc>
          <w:tcPr>
            <w:tcW w:w="1701" w:type="dxa"/>
            <w:vAlign w:val="top"/>
          </w:tcPr>
          <w:p w14:paraId="6DC2557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59" w:type="dxa"/>
            <w:vMerge w:val="continue"/>
            <w:tcBorders>
              <w:top w:val="nil"/>
              <w:bottom w:val="nil"/>
            </w:tcBorders>
            <w:vAlign w:val="top"/>
          </w:tcPr>
          <w:p w14:paraId="10DE9DE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8950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22" w:type="dxa"/>
            <w:vAlign w:val="top"/>
          </w:tcPr>
          <w:p w14:paraId="070ED063"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22F792F">
            <w:pPr>
              <w:pStyle w:val="7"/>
              <w:spacing w:before="78" w:line="216" w:lineRule="auto"/>
              <w:ind w:left="2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申请专业</w:t>
            </w:r>
          </w:p>
        </w:tc>
        <w:tc>
          <w:tcPr>
            <w:tcW w:w="2267" w:type="dxa"/>
            <w:vAlign w:val="top"/>
          </w:tcPr>
          <w:p w14:paraId="1863A7F2">
            <w:pPr>
              <w:pStyle w:val="7"/>
              <w:spacing w:before="33"/>
              <w:ind w:left="187" w:right="130" w:hanging="6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</w:rPr>
              <w:t>（选择企业管理、质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量安全管理或财务</w:t>
            </w:r>
          </w:p>
          <w:p w14:paraId="21514C8B">
            <w:pPr>
              <w:pStyle w:val="7"/>
              <w:spacing w:line="209" w:lineRule="auto"/>
              <w:ind w:left="55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  <w:t>信用管理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其一）</w:t>
            </w:r>
          </w:p>
        </w:tc>
        <w:tc>
          <w:tcPr>
            <w:tcW w:w="1416" w:type="dxa"/>
            <w:vAlign w:val="top"/>
          </w:tcPr>
          <w:p w14:paraId="49696C96"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46858BC">
            <w:pPr>
              <w:pStyle w:val="7"/>
              <w:spacing w:before="78" w:line="217" w:lineRule="auto"/>
              <w:ind w:left="2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技术职称</w:t>
            </w:r>
          </w:p>
        </w:tc>
        <w:tc>
          <w:tcPr>
            <w:tcW w:w="1701" w:type="dxa"/>
            <w:vAlign w:val="top"/>
          </w:tcPr>
          <w:p w14:paraId="53255A0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59" w:type="dxa"/>
            <w:vMerge w:val="continue"/>
            <w:tcBorders>
              <w:top w:val="nil"/>
            </w:tcBorders>
            <w:vAlign w:val="top"/>
          </w:tcPr>
          <w:p w14:paraId="1CC3B6F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4BB0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22" w:type="dxa"/>
            <w:vAlign w:val="top"/>
          </w:tcPr>
          <w:p w14:paraId="7F1A3F4E">
            <w:pPr>
              <w:pStyle w:val="7"/>
              <w:spacing w:before="111" w:line="216" w:lineRule="auto"/>
              <w:ind w:left="24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工作单位</w:t>
            </w:r>
          </w:p>
        </w:tc>
        <w:tc>
          <w:tcPr>
            <w:tcW w:w="3683" w:type="dxa"/>
            <w:gridSpan w:val="2"/>
            <w:vAlign w:val="top"/>
          </w:tcPr>
          <w:p w14:paraId="4587F58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01" w:type="dxa"/>
            <w:vAlign w:val="top"/>
          </w:tcPr>
          <w:p w14:paraId="73CB8BDE">
            <w:pPr>
              <w:pStyle w:val="7"/>
              <w:spacing w:before="110" w:line="217" w:lineRule="auto"/>
              <w:ind w:left="38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行政职务</w:t>
            </w:r>
          </w:p>
        </w:tc>
        <w:tc>
          <w:tcPr>
            <w:tcW w:w="2159" w:type="dxa"/>
            <w:vAlign w:val="top"/>
          </w:tcPr>
          <w:p w14:paraId="3E8D38F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FEBA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2" w:type="dxa"/>
            <w:vAlign w:val="top"/>
          </w:tcPr>
          <w:p w14:paraId="0427355E">
            <w:pPr>
              <w:pStyle w:val="7"/>
              <w:spacing w:before="119" w:line="217" w:lineRule="auto"/>
              <w:ind w:left="2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通信地址</w:t>
            </w:r>
          </w:p>
        </w:tc>
        <w:tc>
          <w:tcPr>
            <w:tcW w:w="3683" w:type="dxa"/>
            <w:gridSpan w:val="2"/>
            <w:vAlign w:val="top"/>
          </w:tcPr>
          <w:p w14:paraId="276CE7D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01" w:type="dxa"/>
            <w:vAlign w:val="top"/>
          </w:tcPr>
          <w:p w14:paraId="24BE96BA">
            <w:pPr>
              <w:pStyle w:val="7"/>
              <w:spacing w:before="118" w:line="219" w:lineRule="auto"/>
              <w:ind w:left="38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联系电话</w:t>
            </w:r>
          </w:p>
        </w:tc>
        <w:tc>
          <w:tcPr>
            <w:tcW w:w="2159" w:type="dxa"/>
            <w:vAlign w:val="top"/>
          </w:tcPr>
          <w:p w14:paraId="537D457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EE28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422" w:type="dxa"/>
            <w:vAlign w:val="center"/>
          </w:tcPr>
          <w:p w14:paraId="1EB5A3FB">
            <w:pPr>
              <w:pStyle w:val="7"/>
              <w:spacing w:before="78" w:line="216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工作经历</w:t>
            </w:r>
          </w:p>
        </w:tc>
        <w:tc>
          <w:tcPr>
            <w:tcW w:w="7543" w:type="dxa"/>
            <w:gridSpan w:val="4"/>
            <w:vAlign w:val="top"/>
          </w:tcPr>
          <w:p w14:paraId="5CF11423">
            <w:pPr>
              <w:pStyle w:val="7"/>
              <w:spacing w:before="83" w:line="216" w:lineRule="auto"/>
              <w:ind w:left="1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（包括时间、单位、工作内容及所从事的专业）</w:t>
            </w:r>
          </w:p>
          <w:p w14:paraId="074C3EF3">
            <w:pPr>
              <w:pStyle w:val="7"/>
              <w:spacing w:before="83" w:line="216" w:lineRule="auto"/>
              <w:ind w:left="104"/>
              <w:rPr>
                <w:rFonts w:hint="eastAsia" w:ascii="仿宋_GB2312" w:hAnsi="仿宋_GB2312" w:eastAsia="仿宋_GB2312" w:cs="仿宋_GB2312"/>
              </w:rPr>
            </w:pPr>
          </w:p>
          <w:p w14:paraId="61617031">
            <w:pPr>
              <w:pStyle w:val="7"/>
              <w:spacing w:before="83" w:line="216" w:lineRule="auto"/>
              <w:ind w:left="104"/>
              <w:rPr>
                <w:rFonts w:hint="eastAsia" w:ascii="仿宋_GB2312" w:hAnsi="仿宋_GB2312" w:eastAsia="仿宋_GB2312" w:cs="仿宋_GB2312"/>
              </w:rPr>
            </w:pPr>
          </w:p>
          <w:p w14:paraId="0D3E55FC">
            <w:pPr>
              <w:pStyle w:val="7"/>
              <w:spacing w:before="83" w:line="216" w:lineRule="auto"/>
              <w:ind w:left="104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A3A4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422" w:type="dxa"/>
            <w:vAlign w:val="center"/>
          </w:tcPr>
          <w:p w14:paraId="6A279918">
            <w:pPr>
              <w:pStyle w:val="7"/>
              <w:spacing w:before="276" w:line="217" w:lineRule="auto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主要业绩和</w:t>
            </w:r>
          </w:p>
          <w:p w14:paraId="633BF051">
            <w:pPr>
              <w:pStyle w:val="7"/>
              <w:spacing w:before="276" w:line="217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论著</w:t>
            </w:r>
          </w:p>
        </w:tc>
        <w:tc>
          <w:tcPr>
            <w:tcW w:w="7543" w:type="dxa"/>
            <w:gridSpan w:val="4"/>
            <w:vAlign w:val="top"/>
          </w:tcPr>
          <w:p w14:paraId="1081A214">
            <w:pPr>
              <w:pStyle w:val="7"/>
              <w:spacing w:before="83" w:line="217" w:lineRule="auto"/>
              <w:ind w:left="1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（获奖项目名称、等级或论著题目、鉴定单位或出版单位）</w:t>
            </w:r>
          </w:p>
          <w:p w14:paraId="16F67E76">
            <w:pPr>
              <w:pStyle w:val="7"/>
              <w:spacing w:before="83" w:line="217" w:lineRule="auto"/>
              <w:ind w:left="104"/>
              <w:rPr>
                <w:rFonts w:hint="eastAsia" w:ascii="仿宋_GB2312" w:hAnsi="仿宋_GB2312" w:eastAsia="仿宋_GB2312" w:cs="仿宋_GB2312"/>
              </w:rPr>
            </w:pPr>
          </w:p>
          <w:p w14:paraId="07D79616">
            <w:pPr>
              <w:pStyle w:val="7"/>
              <w:spacing w:before="83" w:line="217" w:lineRule="auto"/>
              <w:ind w:left="104"/>
              <w:rPr>
                <w:rFonts w:hint="eastAsia" w:ascii="仿宋_GB2312" w:hAnsi="仿宋_GB2312" w:eastAsia="仿宋_GB2312" w:cs="仿宋_GB2312"/>
              </w:rPr>
            </w:pPr>
          </w:p>
          <w:p w14:paraId="4188574C">
            <w:pPr>
              <w:pStyle w:val="7"/>
              <w:spacing w:before="83" w:line="217" w:lineRule="auto"/>
              <w:ind w:left="104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1CF5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422" w:type="dxa"/>
            <w:vAlign w:val="center"/>
          </w:tcPr>
          <w:p w14:paraId="792EA20F">
            <w:pPr>
              <w:pStyle w:val="7"/>
              <w:spacing w:before="276" w:line="217" w:lineRule="auto"/>
              <w:ind w:left="2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技术职称</w:t>
            </w:r>
          </w:p>
        </w:tc>
        <w:tc>
          <w:tcPr>
            <w:tcW w:w="7543" w:type="dxa"/>
            <w:gridSpan w:val="4"/>
            <w:vAlign w:val="top"/>
          </w:tcPr>
          <w:p w14:paraId="43CC4B57">
            <w:pPr>
              <w:pStyle w:val="7"/>
              <w:spacing w:before="84" w:line="217" w:lineRule="auto"/>
              <w:ind w:left="1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（包括评聘时间、职称、专业、评聘组织）</w:t>
            </w:r>
          </w:p>
          <w:p w14:paraId="1AB8E2F1">
            <w:pPr>
              <w:pStyle w:val="7"/>
              <w:spacing w:before="84" w:line="217" w:lineRule="auto"/>
              <w:ind w:left="104"/>
              <w:rPr>
                <w:rFonts w:hint="eastAsia" w:ascii="仿宋_GB2312" w:hAnsi="仿宋_GB2312" w:eastAsia="仿宋_GB2312" w:cs="仿宋_GB2312"/>
              </w:rPr>
            </w:pPr>
          </w:p>
          <w:p w14:paraId="267D9A64">
            <w:pPr>
              <w:pStyle w:val="7"/>
              <w:spacing w:before="84" w:line="217" w:lineRule="auto"/>
              <w:ind w:left="104"/>
              <w:rPr>
                <w:rFonts w:hint="eastAsia" w:ascii="仿宋_GB2312" w:hAnsi="仿宋_GB2312" w:eastAsia="仿宋_GB2312" w:cs="仿宋_GB2312"/>
              </w:rPr>
            </w:pPr>
          </w:p>
          <w:p w14:paraId="2E73D0C2">
            <w:pPr>
              <w:pStyle w:val="7"/>
              <w:spacing w:before="84" w:line="217" w:lineRule="auto"/>
              <w:ind w:left="104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7042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1422" w:type="dxa"/>
            <w:vAlign w:val="top"/>
          </w:tcPr>
          <w:p w14:paraId="01C64341">
            <w:pPr>
              <w:spacing w:line="31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6459CBF">
            <w:pPr>
              <w:spacing w:line="31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6CF7E1A">
            <w:pPr>
              <w:pStyle w:val="7"/>
              <w:spacing w:before="78" w:line="219" w:lineRule="auto"/>
              <w:ind w:left="12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个人意见</w:t>
            </w:r>
          </w:p>
        </w:tc>
        <w:tc>
          <w:tcPr>
            <w:tcW w:w="7543" w:type="dxa"/>
            <w:gridSpan w:val="4"/>
            <w:vAlign w:val="top"/>
          </w:tcPr>
          <w:p w14:paraId="207A0F2D">
            <w:pPr>
              <w:pStyle w:val="7"/>
              <w:spacing w:before="85" w:line="277" w:lineRule="auto"/>
              <w:ind w:left="106" w:right="525" w:firstLine="48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本人保证以上信息真实、准确， 并承诺积极参与工程建设行业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信用工作。</w:t>
            </w:r>
          </w:p>
          <w:p w14:paraId="10964F0A">
            <w:pPr>
              <w:pStyle w:val="7"/>
              <w:spacing w:before="263" w:line="218" w:lineRule="auto"/>
              <w:ind w:left="275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本人签名：</w:t>
            </w:r>
          </w:p>
          <w:p w14:paraId="515EEB80">
            <w:pPr>
              <w:pStyle w:val="7"/>
              <w:spacing w:before="28" w:line="207" w:lineRule="auto"/>
              <w:ind w:left="575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7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日</w:t>
            </w:r>
          </w:p>
        </w:tc>
      </w:tr>
      <w:tr w14:paraId="6B2B8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422" w:type="dxa"/>
            <w:vAlign w:val="top"/>
          </w:tcPr>
          <w:p w14:paraId="0B4E744A">
            <w:pPr>
              <w:spacing w:line="3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B1A9CA7">
            <w:pPr>
              <w:pStyle w:val="7"/>
              <w:spacing w:before="78" w:line="215" w:lineRule="auto"/>
              <w:ind w:left="2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所在单位</w:t>
            </w:r>
          </w:p>
          <w:p w14:paraId="573B7902">
            <w:pPr>
              <w:pStyle w:val="7"/>
              <w:spacing w:before="32" w:line="220" w:lineRule="auto"/>
              <w:ind w:left="49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意见</w:t>
            </w:r>
          </w:p>
        </w:tc>
        <w:tc>
          <w:tcPr>
            <w:tcW w:w="7543" w:type="dxa"/>
            <w:gridSpan w:val="4"/>
            <w:vAlign w:val="top"/>
          </w:tcPr>
          <w:p w14:paraId="2F0A78D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8C838EB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5B0FA06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4275352">
            <w:pPr>
              <w:pStyle w:val="7"/>
              <w:spacing w:before="78" w:line="217" w:lineRule="auto"/>
              <w:ind w:left="179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单位（盖章）</w:t>
            </w:r>
          </w:p>
          <w:p w14:paraId="52B01D8D">
            <w:pPr>
              <w:pStyle w:val="7"/>
              <w:spacing w:before="78" w:line="207" w:lineRule="auto"/>
              <w:ind w:left="563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7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日</w:t>
            </w:r>
          </w:p>
        </w:tc>
      </w:tr>
    </w:tbl>
    <w:p w14:paraId="03CD4EF7">
      <w:pPr>
        <w:rPr>
          <w:rFonts w:hint="eastAsia" w:eastAsia="楷体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说明：本表可附页。“所在单位意见”栏由具有法人资格的单位盖章。</w:t>
      </w:r>
    </w:p>
    <w:sectPr>
      <w:footerReference r:id="rId4" w:type="default"/>
      <w:pgSz w:w="11906" w:h="16838"/>
      <w:pgMar w:top="1440" w:right="1587" w:bottom="1440" w:left="1587" w:header="851" w:footer="992" w:gutter="0"/>
      <w:pgNumType w:fmt="numberInDash" w:start="1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9AD5FED6-3740-49C9-A6A4-17F16CA8C15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04B6DE5-C4F5-4FBB-9BC7-42469D947E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3" w:fontKey="{53E86B1F-D513-40E0-BA5A-85F20D90BB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B8CA846-4439-4806-A89A-91CF43671B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91F685A-139F-4182-8951-6EF5C0FD7683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641277F-ACC1-45A8-9B4D-718B42840D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524B1">
    <w:pPr>
      <w:spacing w:line="215" w:lineRule="auto"/>
      <w:ind w:left="428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8F32C">
    <w:pPr>
      <w:spacing w:line="215" w:lineRule="auto"/>
      <w:ind w:left="42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E48C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4E48C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34374"/>
    <w:rsid w:val="06A05192"/>
    <w:rsid w:val="0BE70366"/>
    <w:rsid w:val="2168542A"/>
    <w:rsid w:val="303E6BAE"/>
    <w:rsid w:val="3D534374"/>
    <w:rsid w:val="3EF6363E"/>
    <w:rsid w:val="43D27223"/>
    <w:rsid w:val="5FFA2853"/>
    <w:rsid w:val="7FC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992</Words>
  <Characters>997</Characters>
  <Lines>0</Lines>
  <Paragraphs>0</Paragraphs>
  <TotalTime>5</TotalTime>
  <ScaleCrop>false</ScaleCrop>
  <LinksUpToDate>false</LinksUpToDate>
  <CharactersWithSpaces>1118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2025-04-18T08:17:00Z</dcterms:created>
  <dc:creator>Y。</dc:creator>
  <cp:lastModifiedBy>Y。</cp:lastModifiedBy>
  <dcterms:modified xsi:type="dcterms:W3CDTF">2025-06-13T09:18:25Z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59B5EB6135AE4D1881C86610F437B287_11</vt:lpwstr>
  </property>
  <property fmtid="{D5CDD505-2E9C-101B-9397-08002B2CF9AE}" pid="4" name="KSOTemplateDocerSaveRecord">
    <vt:lpwstr>eyJoZGlkIjoiMDEyODc1NmM0MDdiNDVlMzlkNjE3NmQ3Y2VkNmQzYTIiLCJ1c2VySWQiOiIzMjcwMDI1OTAifQ==</vt:lpwstr>
  </property>
</Properties>
</file>