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54C6">
      <w:pPr>
        <w:spacing w:before="143" w:line="417" w:lineRule="exact"/>
        <w:rPr>
          <w:rFonts w:ascii="Arial"/>
          <w:sz w:val="21"/>
        </w:rPr>
      </w:pPr>
      <w:r>
        <w:rPr>
          <w:rFonts w:ascii="黑体" w:hAnsi="黑体" w:eastAsia="黑体" w:cs="黑体"/>
          <w:spacing w:val="3"/>
          <w:position w:val="1"/>
          <w:sz w:val="32"/>
          <w:szCs w:val="32"/>
        </w:rPr>
        <w:t>附件1</w:t>
      </w:r>
    </w:p>
    <w:p w14:paraId="3196FB8E">
      <w:pPr>
        <w:pStyle w:val="2"/>
        <w:spacing w:line="240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议程</w:t>
      </w:r>
    </w:p>
    <w:p w14:paraId="39ECAC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1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时间：2025年1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14: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-17: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；</w:t>
      </w:r>
    </w:p>
    <w:p w14:paraId="1FB207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1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地点：广州市第二工人文化宫新大楼1楼（地址：广州市海珠区同福东路640号）。</w:t>
      </w:r>
    </w:p>
    <w:tbl>
      <w:tblPr>
        <w:tblStyle w:val="6"/>
        <w:tblpPr w:leftFromText="180" w:rightFromText="180" w:vertAnchor="text" w:horzAnchor="page" w:tblpX="1093" w:tblpY="215"/>
        <w:tblOverlap w:val="never"/>
        <w:tblW w:w="10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3669"/>
        <w:gridCol w:w="4917"/>
      </w:tblGrid>
      <w:tr w14:paraId="123D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741" w:type="dxa"/>
            <w:vAlign w:val="top"/>
          </w:tcPr>
          <w:p w14:paraId="253DB9D8">
            <w:pPr>
              <w:pStyle w:val="5"/>
              <w:spacing w:before="248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32"/>
                <w:szCs w:val="32"/>
              </w:rPr>
              <w:t>时间</w:t>
            </w:r>
          </w:p>
        </w:tc>
        <w:tc>
          <w:tcPr>
            <w:tcW w:w="3669" w:type="dxa"/>
            <w:vAlign w:val="top"/>
          </w:tcPr>
          <w:p w14:paraId="43DA9CD6">
            <w:pPr>
              <w:pStyle w:val="5"/>
              <w:spacing w:before="248" w:line="20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32"/>
                <w:szCs w:val="32"/>
              </w:rPr>
              <w:t>内容</w:t>
            </w:r>
          </w:p>
        </w:tc>
        <w:tc>
          <w:tcPr>
            <w:tcW w:w="4917" w:type="dxa"/>
            <w:vAlign w:val="top"/>
          </w:tcPr>
          <w:p w14:paraId="09E5F4C7">
            <w:pPr>
              <w:pStyle w:val="5"/>
              <w:spacing w:before="248" w:line="20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32"/>
                <w:szCs w:val="32"/>
              </w:rPr>
              <w:t>主讲人</w:t>
            </w:r>
          </w:p>
        </w:tc>
      </w:tr>
      <w:tr w14:paraId="6749F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41" w:type="dxa"/>
            <w:vAlign w:val="center"/>
          </w:tcPr>
          <w:p w14:paraId="22F468E2">
            <w:pPr>
              <w:pStyle w:val="5"/>
              <w:spacing w:before="274" w:line="217" w:lineRule="auto"/>
              <w:ind w:left="16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14:00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-14: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3669" w:type="dxa"/>
            <w:vAlign w:val="center"/>
          </w:tcPr>
          <w:p w14:paraId="7F8463BE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签到</w:t>
            </w:r>
          </w:p>
        </w:tc>
        <w:tc>
          <w:tcPr>
            <w:tcW w:w="4917" w:type="dxa"/>
            <w:vAlign w:val="center"/>
          </w:tcPr>
          <w:p w14:paraId="11D295EE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E61C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41" w:type="dxa"/>
            <w:vAlign w:val="center"/>
          </w:tcPr>
          <w:p w14:paraId="77A107E1">
            <w:pPr>
              <w:pStyle w:val="5"/>
              <w:spacing w:before="274" w:line="217" w:lineRule="auto"/>
              <w:ind w:left="169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14: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-1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35</w:t>
            </w:r>
          </w:p>
        </w:tc>
        <w:tc>
          <w:tcPr>
            <w:tcW w:w="3669" w:type="dxa"/>
            <w:vAlign w:val="center"/>
          </w:tcPr>
          <w:p w14:paraId="005028C6">
            <w:pPr>
              <w:pStyle w:val="5"/>
              <w:spacing w:before="74" w:line="198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介绍参会领导嘉宾</w:t>
            </w:r>
          </w:p>
        </w:tc>
        <w:tc>
          <w:tcPr>
            <w:tcW w:w="4917" w:type="dxa"/>
            <w:vAlign w:val="center"/>
          </w:tcPr>
          <w:p w14:paraId="7F7219BB">
            <w:pPr>
              <w:pStyle w:val="5"/>
              <w:spacing w:before="74" w:line="198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976D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41" w:type="dxa"/>
            <w:vAlign w:val="center"/>
          </w:tcPr>
          <w:p w14:paraId="010F1D08">
            <w:pPr>
              <w:pStyle w:val="5"/>
              <w:spacing w:before="274" w:line="217" w:lineRule="auto"/>
              <w:ind w:left="171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14: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-1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40</w:t>
            </w:r>
          </w:p>
        </w:tc>
        <w:tc>
          <w:tcPr>
            <w:tcW w:w="3669" w:type="dxa"/>
            <w:vAlign w:val="center"/>
          </w:tcPr>
          <w:p w14:paraId="20D0E320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致辞</w:t>
            </w:r>
          </w:p>
        </w:tc>
        <w:tc>
          <w:tcPr>
            <w:tcW w:w="4917" w:type="dxa"/>
            <w:vAlign w:val="center"/>
          </w:tcPr>
          <w:p w14:paraId="12F2F559">
            <w:pPr>
              <w:pStyle w:val="5"/>
              <w:spacing w:before="74" w:line="198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广州市建筑业联合会领导</w:t>
            </w:r>
          </w:p>
        </w:tc>
      </w:tr>
      <w:tr w14:paraId="432AF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741" w:type="dxa"/>
            <w:vAlign w:val="center"/>
          </w:tcPr>
          <w:p w14:paraId="4B83F237">
            <w:pPr>
              <w:pStyle w:val="5"/>
              <w:spacing w:before="334" w:line="217" w:lineRule="auto"/>
              <w:ind w:left="179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-15: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3669" w:type="dxa"/>
            <w:vAlign w:val="center"/>
          </w:tcPr>
          <w:p w14:paraId="61D512AD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关于安全买卖房屋注意事项</w:t>
            </w:r>
          </w:p>
        </w:tc>
        <w:tc>
          <w:tcPr>
            <w:tcW w:w="4917" w:type="dxa"/>
            <w:vAlign w:val="center"/>
          </w:tcPr>
          <w:p w14:paraId="02E2C57C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龚军伟</w:t>
            </w:r>
          </w:p>
          <w:p w14:paraId="2F9BE565">
            <w:pPr>
              <w:pStyle w:val="5"/>
              <w:spacing w:before="74" w:line="198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（广东华宪润科律师所高级合伙人）</w:t>
            </w:r>
          </w:p>
        </w:tc>
      </w:tr>
      <w:tr w14:paraId="6148E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741" w:type="dxa"/>
            <w:vAlign w:val="center"/>
          </w:tcPr>
          <w:p w14:paraId="510FF7AD">
            <w:pPr>
              <w:pStyle w:val="5"/>
              <w:spacing w:before="359" w:line="217" w:lineRule="auto"/>
              <w:ind w:left="179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15: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16:00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6E74D7A6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安居有“法”：装修全流程法律风险防范</w:t>
            </w:r>
          </w:p>
        </w:tc>
        <w:tc>
          <w:tcPr>
            <w:tcW w:w="4917" w:type="dxa"/>
            <w:shd w:val="clear" w:color="auto" w:fill="auto"/>
            <w:vAlign w:val="center"/>
          </w:tcPr>
          <w:p w14:paraId="124290C4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黄爱敬</w:t>
            </w:r>
          </w:p>
          <w:p w14:paraId="3164A3F0">
            <w:pPr>
              <w:pStyle w:val="5"/>
              <w:spacing w:before="74" w:line="198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（广东方道律师事务所主任律师）</w:t>
            </w:r>
          </w:p>
        </w:tc>
      </w:tr>
      <w:tr w14:paraId="0D165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741" w:type="dxa"/>
            <w:vAlign w:val="center"/>
          </w:tcPr>
          <w:p w14:paraId="242797A4">
            <w:pPr>
              <w:pStyle w:val="5"/>
              <w:spacing w:before="335" w:line="217" w:lineRule="auto"/>
              <w:ind w:left="1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16:00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-16: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CE82ED9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岭南传统建筑营建技艺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留住文化根脉的非遗传承</w:t>
            </w:r>
          </w:p>
        </w:tc>
        <w:tc>
          <w:tcPr>
            <w:tcW w:w="4917" w:type="dxa"/>
            <w:shd w:val="clear" w:color="auto" w:fill="auto"/>
            <w:vAlign w:val="center"/>
          </w:tcPr>
          <w:p w14:paraId="5A7560AA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郭晓敏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（广东建设职业技术学院</w:t>
            </w:r>
          </w:p>
          <w:p w14:paraId="3F639690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古建筑工程技术专业负责人/讲师）</w:t>
            </w:r>
          </w:p>
        </w:tc>
      </w:tr>
      <w:tr w14:paraId="4C5FF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741" w:type="dxa"/>
            <w:vAlign w:val="center"/>
          </w:tcPr>
          <w:p w14:paraId="66213F56">
            <w:pPr>
              <w:pStyle w:val="5"/>
              <w:spacing w:before="330" w:line="217" w:lineRule="auto"/>
              <w:ind w:left="176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16: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-17: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97E6476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历史文化保护古建筑测绘</w:t>
            </w:r>
          </w:p>
        </w:tc>
        <w:tc>
          <w:tcPr>
            <w:tcW w:w="4917" w:type="dxa"/>
            <w:shd w:val="clear" w:color="auto" w:fill="auto"/>
            <w:vAlign w:val="center"/>
          </w:tcPr>
          <w:p w14:paraId="7FF3043F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宋杨（广州市城市规划勘测设计研究院有限公司</w:t>
            </w:r>
          </w:p>
          <w:p w14:paraId="4644848D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博士/教授级高工/越秀分院副院长）</w:t>
            </w:r>
          </w:p>
        </w:tc>
      </w:tr>
      <w:tr w14:paraId="0A1EA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41" w:type="dxa"/>
            <w:vAlign w:val="center"/>
          </w:tcPr>
          <w:p w14:paraId="66E7458A">
            <w:pPr>
              <w:pStyle w:val="5"/>
              <w:spacing w:before="336" w:line="217" w:lineRule="auto"/>
              <w:ind w:left="574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3669" w:type="dxa"/>
            <w:vAlign w:val="center"/>
          </w:tcPr>
          <w:p w14:paraId="41BD1969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活动结束</w:t>
            </w:r>
          </w:p>
        </w:tc>
        <w:tc>
          <w:tcPr>
            <w:tcW w:w="4917" w:type="dxa"/>
            <w:vAlign w:val="center"/>
          </w:tcPr>
          <w:p w14:paraId="759C87EE">
            <w:pPr>
              <w:pStyle w:val="5"/>
              <w:spacing w:before="74" w:line="19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1B13D2D2">
      <w:pPr>
        <w:rPr>
          <w:rFonts w:ascii="Arial" w:hAnsi="Arial" w:eastAsia="Arial" w:cs="Arial"/>
          <w:sz w:val="21"/>
          <w:szCs w:val="21"/>
        </w:rPr>
      </w:pPr>
    </w:p>
    <w:p w14:paraId="71CA8E25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32396B5">
      <w:pPr>
        <w:bidi w:val="0"/>
        <w:rPr>
          <w:lang w:val="en-US" w:eastAsia="en-US"/>
        </w:rPr>
      </w:pPr>
    </w:p>
    <w:p w14:paraId="7BC8C9B4">
      <w:pPr>
        <w:bidi w:val="0"/>
        <w:rPr>
          <w:lang w:val="en-US" w:eastAsia="en-US"/>
        </w:rPr>
      </w:pPr>
    </w:p>
    <w:p w14:paraId="4776DBEF">
      <w:pPr>
        <w:tabs>
          <w:tab w:val="left" w:pos="256"/>
        </w:tabs>
        <w:bidi w:val="0"/>
        <w:jc w:val="left"/>
      </w:pPr>
      <w:r>
        <w:rPr>
          <w:rFonts w:hint="eastAsia" w:eastAsia="宋体"/>
          <w:lang w:val="en-US" w:eastAsia="zh-CN"/>
        </w:rPr>
        <w:tab/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B4FC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F6F3E"/>
    <w:rsid w:val="0EE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2025-12-12T08:50:00Z</dcterms:created>
  <dc:creator>Y。</dc:creator>
  <cp:lastModifiedBy>Y。</cp:lastModifiedBy>
  <dcterms:modified xsi:type="dcterms:W3CDTF">2025-12-12T08:51:15Z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EC84E590E3F2463AA8A3D857B82A2048_11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